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9D9" w14:textId="77777777" w:rsidR="00F23F01" w:rsidRDefault="00000000">
      <w:pPr>
        <w:widowControl/>
        <w:spacing w:afterLines="100" w:after="312" w:line="499" w:lineRule="exact"/>
        <w:jc w:val="center"/>
        <w:rPr>
          <w:rFonts w:cs="宋体"/>
          <w:b/>
          <w:kern w:val="0"/>
          <w:sz w:val="38"/>
        </w:rPr>
      </w:pPr>
      <w:r>
        <w:rPr>
          <w:rFonts w:cs="宋体" w:hint="eastAsia"/>
          <w:b/>
          <w:kern w:val="0"/>
          <w:sz w:val="38"/>
        </w:rPr>
        <w:t>2</w:t>
      </w:r>
      <w:r>
        <w:rPr>
          <w:rFonts w:cs="宋体"/>
          <w:b/>
          <w:kern w:val="0"/>
          <w:sz w:val="38"/>
        </w:rPr>
        <w:t>022</w:t>
      </w:r>
      <w:r>
        <w:rPr>
          <w:rFonts w:cs="宋体" w:hint="eastAsia"/>
          <w:b/>
          <w:kern w:val="0"/>
          <w:sz w:val="38"/>
        </w:rPr>
        <w:t>学年第二</w:t>
      </w:r>
      <w:r>
        <w:rPr>
          <w:rFonts w:cs="宋体"/>
          <w:b/>
          <w:kern w:val="0"/>
          <w:sz w:val="38"/>
        </w:rPr>
        <w:t>学期</w:t>
      </w:r>
      <w:r>
        <w:rPr>
          <w:rFonts w:cs="宋体" w:hint="eastAsia"/>
          <w:b/>
          <w:kern w:val="0"/>
          <w:sz w:val="38"/>
        </w:rPr>
        <w:t>科研室</w:t>
      </w:r>
      <w:r>
        <w:rPr>
          <w:rFonts w:cs="宋体"/>
          <w:b/>
          <w:kern w:val="0"/>
          <w:sz w:val="38"/>
        </w:rPr>
        <w:t>第</w:t>
      </w:r>
      <w:r>
        <w:rPr>
          <w:rFonts w:cs="宋体"/>
          <w:b/>
          <w:kern w:val="0"/>
          <w:sz w:val="38"/>
        </w:rPr>
        <w:t>13</w:t>
      </w:r>
      <w:r>
        <w:rPr>
          <w:rFonts w:cs="宋体"/>
          <w:b/>
          <w:kern w:val="0"/>
          <w:sz w:val="38"/>
        </w:rPr>
        <w:t>周</w:t>
      </w:r>
      <w:r>
        <w:rPr>
          <w:rFonts w:cs="宋体" w:hint="eastAsia"/>
          <w:b/>
          <w:kern w:val="0"/>
          <w:sz w:val="38"/>
        </w:rPr>
        <w:t>工作</w:t>
      </w:r>
      <w:r>
        <w:rPr>
          <w:rFonts w:cs="宋体"/>
          <w:b/>
          <w:kern w:val="0"/>
          <w:sz w:val="38"/>
        </w:rPr>
        <w:t>安排</w:t>
      </w:r>
      <w:r>
        <w:rPr>
          <w:rFonts w:cs="宋体" w:hint="eastAsia"/>
          <w:b/>
          <w:kern w:val="0"/>
          <w:sz w:val="38"/>
        </w:rPr>
        <w:t>表</w:t>
      </w:r>
    </w:p>
    <w:tbl>
      <w:tblPr>
        <w:tblStyle w:val="a7"/>
        <w:tblW w:w="14113" w:type="dxa"/>
        <w:tblInd w:w="-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11"/>
        <w:gridCol w:w="1876"/>
        <w:gridCol w:w="4490"/>
        <w:gridCol w:w="1813"/>
        <w:gridCol w:w="2520"/>
        <w:gridCol w:w="1903"/>
      </w:tblGrid>
      <w:tr w:rsidR="00F23F01" w14:paraId="0C826649" w14:textId="77777777">
        <w:trPr>
          <w:trHeight w:hRule="exact" w:val="510"/>
        </w:trPr>
        <w:tc>
          <w:tcPr>
            <w:tcW w:w="3387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4B10474" w14:textId="77777777" w:rsidR="00F23F01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449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4C230" w14:textId="77777777" w:rsidR="00F23F01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81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A826F" w14:textId="77777777" w:rsidR="00F23F01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252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A8B61" w14:textId="77777777" w:rsidR="00F23F01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出席对象</w:t>
            </w:r>
          </w:p>
        </w:tc>
        <w:tc>
          <w:tcPr>
            <w:tcW w:w="1903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F11E4C7" w14:textId="77777777" w:rsidR="00F23F01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F23F01" w14:paraId="74A83477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AB6A5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9</w:t>
            </w:r>
            <w:r>
              <w:rPr>
                <w:rFonts w:cs="宋体" w:hint="eastAsia"/>
                <w:kern w:val="0"/>
              </w:rPr>
              <w:t>日</w:t>
            </w:r>
          </w:p>
          <w:p w14:paraId="275D8D4B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23650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EA65A8" w14:textId="77777777" w:rsidR="00F23F01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区第十二届教育科研骨干班专题研修</w:t>
            </w:r>
            <w:r>
              <w:rPr>
                <w:rFonts w:cs="宋体"/>
                <w:sz w:val="21"/>
              </w:rPr>
              <w:t>——</w:t>
            </w:r>
            <w:r>
              <w:rPr>
                <w:rFonts w:cs="宋体"/>
                <w:sz w:val="21"/>
              </w:rPr>
              <w:t>调查研究法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A9DDE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教育学院</w:t>
            </w:r>
            <w:r>
              <w:rPr>
                <w:rFonts w:cs="宋体"/>
                <w:kern w:val="0"/>
              </w:rPr>
              <w:t>C-311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7448F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骨干班学员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E05FC" w14:textId="77777777" w:rsidR="00F23F01" w:rsidRDefault="00F23F01">
            <w:pPr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F23F01" w14:paraId="797FDA06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1A19A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9</w:t>
            </w:r>
            <w:r>
              <w:rPr>
                <w:rFonts w:cs="宋体" w:hint="eastAsia"/>
                <w:kern w:val="0"/>
              </w:rPr>
              <w:t>日</w:t>
            </w:r>
          </w:p>
          <w:p w14:paraId="17D19233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26EBD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F3C0D" w14:textId="77777777" w:rsidR="00F23F01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发展性督导（科研板块）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6F8E13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思齐幼儿园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A3018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学段科研员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03BD3F" w14:textId="77777777" w:rsidR="00F23F01" w:rsidRDefault="00F23F01">
            <w:pPr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F23F01" w14:paraId="72B086A3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DC049A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9</w:t>
            </w:r>
            <w:r>
              <w:rPr>
                <w:rFonts w:cs="宋体" w:hint="eastAsia"/>
                <w:kern w:val="0"/>
              </w:rPr>
              <w:t>日</w:t>
            </w:r>
          </w:p>
          <w:p w14:paraId="6BA95B7D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7B88E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FFA07" w14:textId="77777777" w:rsidR="00F23F01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发展性督导（科研板块）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879B3C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黄家花园幼儿园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B2B95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学段科研员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3C45A" w14:textId="77777777" w:rsidR="00F23F01" w:rsidRDefault="00F23F01">
            <w:pPr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F23F01" w14:paraId="16E032B9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A022A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10</w:t>
            </w:r>
            <w:r>
              <w:rPr>
                <w:rFonts w:cs="宋体" w:hint="eastAsia"/>
                <w:kern w:val="0"/>
              </w:rPr>
              <w:t>日</w:t>
            </w:r>
          </w:p>
          <w:p w14:paraId="5BA1F546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（星期三）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4B6D8C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67C03" w14:textId="77777777" w:rsidR="00F23F01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 w:hint="eastAsia"/>
                <w:sz w:val="21"/>
              </w:rPr>
              <w:t>《嘉定区基础教育高端教师专业能力提升的研究与实践》专家讲座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C04525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教育学院</w:t>
            </w:r>
            <w:r>
              <w:rPr>
                <w:rFonts w:cs="宋体"/>
                <w:kern w:val="0"/>
              </w:rPr>
              <w:t>C413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99647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高端班</w:t>
            </w:r>
            <w:r>
              <w:rPr>
                <w:rFonts w:cs="宋体"/>
                <w:kern w:val="0"/>
              </w:rPr>
              <w:t>B</w:t>
            </w:r>
            <w:r>
              <w:rPr>
                <w:rFonts w:cs="宋体"/>
                <w:kern w:val="0"/>
              </w:rPr>
              <w:t>班学员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6E29C" w14:textId="77777777" w:rsidR="00F23F01" w:rsidRDefault="00000000">
            <w:pPr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通知发相关钉钉群</w:t>
            </w:r>
          </w:p>
        </w:tc>
      </w:tr>
      <w:tr w:rsidR="00F23F01" w14:paraId="5999E5C0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69197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10</w:t>
            </w:r>
            <w:r>
              <w:rPr>
                <w:rFonts w:cs="宋体" w:hint="eastAsia"/>
                <w:kern w:val="0"/>
              </w:rPr>
              <w:t>日</w:t>
            </w:r>
          </w:p>
          <w:p w14:paraId="410C120A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（星期三）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CEEB7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9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00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FE973A" w14:textId="77777777" w:rsidR="00F23F01" w:rsidRDefault="00000000">
            <w:pPr>
              <w:adjustRightInd w:val="0"/>
              <w:snapToGrid w:val="0"/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区重点课题《</w:t>
            </w:r>
            <w:r>
              <w:rPr>
                <w:rFonts w:cs="宋体" w:hint="eastAsia"/>
              </w:rPr>
              <w:t>利用区域优势资源优化健康教育特色课程的实践研究</w:t>
            </w:r>
            <w:r>
              <w:rPr>
                <w:rFonts w:cs="宋体"/>
              </w:rPr>
              <w:t>》（</w:t>
            </w:r>
            <w:r>
              <w:rPr>
                <w:rFonts w:cs="宋体"/>
              </w:rPr>
              <w:t xml:space="preserve">JA2026) </w:t>
            </w:r>
            <w:r>
              <w:rPr>
                <w:rFonts w:cs="宋体"/>
              </w:rPr>
              <w:t>结题鉴定会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FC8779" w14:textId="77777777" w:rsidR="00F23F01" w:rsidRDefault="00000000">
            <w:pPr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新源幼儿园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63375" w14:textId="77777777" w:rsidR="00F23F01" w:rsidRDefault="00000000">
            <w:pPr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鉴定专家、学段科研员、课题组成员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50C4C6" w14:textId="77777777" w:rsidR="00F23F01" w:rsidRDefault="00F23F01">
            <w:pPr>
              <w:spacing w:line="319" w:lineRule="exact"/>
              <w:jc w:val="center"/>
              <w:rPr>
                <w:rFonts w:cs="宋体"/>
              </w:rPr>
            </w:pPr>
          </w:p>
        </w:tc>
      </w:tr>
      <w:tr w:rsidR="00F23F01" w14:paraId="0EA2C543" w14:textId="77777777">
        <w:trPr>
          <w:trHeight w:val="700"/>
        </w:trPr>
        <w:tc>
          <w:tcPr>
            <w:tcW w:w="1511" w:type="dxa"/>
            <w:vAlign w:val="center"/>
          </w:tcPr>
          <w:p w14:paraId="000FE07A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日</w:t>
            </w:r>
          </w:p>
          <w:p w14:paraId="7C23671B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876" w:type="dxa"/>
            <w:vAlign w:val="center"/>
          </w:tcPr>
          <w:p w14:paraId="75377F40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9BF3F" w14:textId="77777777" w:rsidR="00F23F01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发展性督导（科研板块）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ABD9D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昌吉路幼儿园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8EEE6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学段科研员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1D69A" w14:textId="77777777" w:rsidR="00F23F01" w:rsidRDefault="00F23F01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F23F01" w14:paraId="203D1D64" w14:textId="77777777">
        <w:trPr>
          <w:trHeight w:val="700"/>
        </w:trPr>
        <w:tc>
          <w:tcPr>
            <w:tcW w:w="1511" w:type="dxa"/>
            <w:vAlign w:val="center"/>
          </w:tcPr>
          <w:p w14:paraId="157663CC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5</w:t>
            </w:r>
            <w:r>
              <w:rPr>
                <w:rFonts w:cs="宋体"/>
                <w:kern w:val="0"/>
              </w:rPr>
              <w:t>月</w:t>
            </w:r>
            <w:r>
              <w:rPr>
                <w:rFonts w:cs="宋体"/>
                <w:kern w:val="0"/>
              </w:rPr>
              <w:t>12</w:t>
            </w:r>
            <w:r>
              <w:rPr>
                <w:rFonts w:cs="宋体"/>
                <w:kern w:val="0"/>
              </w:rPr>
              <w:t>日</w:t>
            </w:r>
          </w:p>
          <w:p w14:paraId="79DF5562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（星期五）</w:t>
            </w:r>
          </w:p>
        </w:tc>
        <w:tc>
          <w:tcPr>
            <w:tcW w:w="1876" w:type="dxa"/>
            <w:vAlign w:val="center"/>
          </w:tcPr>
          <w:p w14:paraId="07DB8D5C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AC689" w14:textId="6F886789" w:rsidR="00F23F01" w:rsidRDefault="00000000">
            <w:pPr>
              <w:adjustRightInd w:val="0"/>
              <w:snapToGrid w:val="0"/>
              <w:spacing w:line="360" w:lineRule="auto"/>
              <w:rPr>
                <w:rFonts w:cs="宋体"/>
              </w:rPr>
            </w:pPr>
            <w:r>
              <w:rPr>
                <w:rFonts w:cs="宋体"/>
              </w:rPr>
              <w:t>区重点课题《</w:t>
            </w:r>
            <w:r>
              <w:rPr>
                <w:rFonts w:cs="宋体" w:hint="eastAsia"/>
              </w:rPr>
              <w:t>“合作</w:t>
            </w:r>
            <w:r>
              <w:rPr>
                <w:rFonts w:cs="宋体" w:hint="eastAsia"/>
              </w:rPr>
              <w:t>-</w:t>
            </w:r>
            <w:r>
              <w:rPr>
                <w:rFonts w:cs="宋体" w:hint="eastAsia"/>
              </w:rPr>
              <w:t>创新教育”办学理念引领下的嘉懿课程设计与实践研究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>》（</w:t>
            </w:r>
            <w:r>
              <w:rPr>
                <w:rFonts w:cs="宋体"/>
              </w:rPr>
              <w:t>JA2001</w:t>
            </w:r>
            <w:r>
              <w:rPr>
                <w:rFonts w:cs="宋体"/>
              </w:rPr>
              <w:t>）结题鉴定会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F2D84" w14:textId="77777777" w:rsidR="00F23F01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嘉定一中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F2002F" w14:textId="77777777" w:rsidR="00F23F01" w:rsidRDefault="00000000">
            <w:pPr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鉴定专家、学段科研员、课题组成员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E061C" w14:textId="77777777" w:rsidR="00F23F01" w:rsidRDefault="00F23F01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</w:tbl>
    <w:p w14:paraId="639D482A" w14:textId="77777777" w:rsidR="00F23F01" w:rsidRDefault="00F23F01"/>
    <w:sectPr w:rsidR="00F23F01">
      <w:pgSz w:w="16837" w:h="11905" w:orient="landscape"/>
      <w:pgMar w:top="1134" w:right="1440" w:bottom="1134" w:left="144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B"/>
    <w:rsid w:val="D5F70F7E"/>
    <w:rsid w:val="DC7FEF06"/>
    <w:rsid w:val="EAFF252E"/>
    <w:rsid w:val="EC3705BF"/>
    <w:rsid w:val="EF6CCC71"/>
    <w:rsid w:val="F6FFD8C9"/>
    <w:rsid w:val="F79F648D"/>
    <w:rsid w:val="F7A639F3"/>
    <w:rsid w:val="F958C455"/>
    <w:rsid w:val="FB3DD5BF"/>
    <w:rsid w:val="FBFFA46A"/>
    <w:rsid w:val="FBFFFF81"/>
    <w:rsid w:val="FCAE1172"/>
    <w:rsid w:val="FD996F61"/>
    <w:rsid w:val="FEF2ABC2"/>
    <w:rsid w:val="FEFA9F9B"/>
    <w:rsid w:val="FEFF9583"/>
    <w:rsid w:val="FFCB7D67"/>
    <w:rsid w:val="FFDD8546"/>
    <w:rsid w:val="FFF8536E"/>
    <w:rsid w:val="FFFD5AE3"/>
    <w:rsid w:val="00095DCB"/>
    <w:rsid w:val="000F2965"/>
    <w:rsid w:val="000F711B"/>
    <w:rsid w:val="00160ACE"/>
    <w:rsid w:val="00220FFD"/>
    <w:rsid w:val="002D3EF5"/>
    <w:rsid w:val="002D569F"/>
    <w:rsid w:val="00443E1B"/>
    <w:rsid w:val="004B78A1"/>
    <w:rsid w:val="00575FC6"/>
    <w:rsid w:val="00581172"/>
    <w:rsid w:val="007D6718"/>
    <w:rsid w:val="007F02DA"/>
    <w:rsid w:val="008C22C6"/>
    <w:rsid w:val="009F6DF1"/>
    <w:rsid w:val="00AF0464"/>
    <w:rsid w:val="00B168C7"/>
    <w:rsid w:val="00B91304"/>
    <w:rsid w:val="00BE43DF"/>
    <w:rsid w:val="00C759AA"/>
    <w:rsid w:val="00CA09D6"/>
    <w:rsid w:val="00DA4624"/>
    <w:rsid w:val="00DA5A3B"/>
    <w:rsid w:val="00E36E81"/>
    <w:rsid w:val="00F23F01"/>
    <w:rsid w:val="00F81CF2"/>
    <w:rsid w:val="0FBE2BAC"/>
    <w:rsid w:val="15AC5EE4"/>
    <w:rsid w:val="1F7D80E6"/>
    <w:rsid w:val="1FCF3E55"/>
    <w:rsid w:val="2FB562F4"/>
    <w:rsid w:val="3AF11108"/>
    <w:rsid w:val="3AFE451A"/>
    <w:rsid w:val="3BFD2EE4"/>
    <w:rsid w:val="3BFFBD2B"/>
    <w:rsid w:val="3DFF510E"/>
    <w:rsid w:val="3F5D010D"/>
    <w:rsid w:val="3FBFD994"/>
    <w:rsid w:val="3FFFE730"/>
    <w:rsid w:val="4AFDFA4E"/>
    <w:rsid w:val="4EFE027E"/>
    <w:rsid w:val="4FEF391A"/>
    <w:rsid w:val="4FF6ED9C"/>
    <w:rsid w:val="55FA5149"/>
    <w:rsid w:val="5DC734B6"/>
    <w:rsid w:val="5E361980"/>
    <w:rsid w:val="5EFE153B"/>
    <w:rsid w:val="5F5BE1BB"/>
    <w:rsid w:val="66E7AE29"/>
    <w:rsid w:val="67DECFC5"/>
    <w:rsid w:val="6B773B28"/>
    <w:rsid w:val="6D9710C9"/>
    <w:rsid w:val="6FDEF819"/>
    <w:rsid w:val="6FFF3C38"/>
    <w:rsid w:val="6FFF8509"/>
    <w:rsid w:val="71FF709D"/>
    <w:rsid w:val="73DF77E5"/>
    <w:rsid w:val="75BF61F5"/>
    <w:rsid w:val="77A59BE4"/>
    <w:rsid w:val="77ED1668"/>
    <w:rsid w:val="7DBDC79B"/>
    <w:rsid w:val="7DF637B3"/>
    <w:rsid w:val="7EEE8CCF"/>
    <w:rsid w:val="7EFBBF00"/>
    <w:rsid w:val="7EFFDB34"/>
    <w:rsid w:val="7F6F4305"/>
    <w:rsid w:val="7FDE97E8"/>
    <w:rsid w:val="7FFD8C4B"/>
    <w:rsid w:val="7FFF0423"/>
    <w:rsid w:val="7FFF4C2C"/>
    <w:rsid w:val="97FF1166"/>
    <w:rsid w:val="99FEEADD"/>
    <w:rsid w:val="9FED48E9"/>
    <w:rsid w:val="9FF58FE9"/>
    <w:rsid w:val="A7F7CEB3"/>
    <w:rsid w:val="B7FF47FD"/>
    <w:rsid w:val="B9FF4167"/>
    <w:rsid w:val="BDD16338"/>
    <w:rsid w:val="BE7FCB6B"/>
    <w:rsid w:val="BF3EB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B0833"/>
  <w15:docId w15:val="{17CA5A1C-FE48-4915-9199-310DDC5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/>
      <w:kern w:val="2"/>
      <w:sz w:val="21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rFonts w:ascii="宋体" w:hAnsi="宋体" w:hint="eastAsia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qFormat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table" w:styleId="a7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Calibri" w:hint="default"/>
    </w:rPr>
  </w:style>
  <w:style w:type="character" w:customStyle="1" w:styleId="a8">
    <w:name w:val="页脚 字符"/>
    <w:basedOn w:val="a0"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qFormat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蒯 义峰</cp:lastModifiedBy>
  <cp:revision>2</cp:revision>
  <dcterms:created xsi:type="dcterms:W3CDTF">1970-01-17T16:00:00Z</dcterms:created>
  <dcterms:modified xsi:type="dcterms:W3CDTF">2023-05-06T01:21:00Z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332b73ca866f4715bc043a974b7fdd19</vt:lpwstr>
  </property>
</Properties>
</file>