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微软雅黑" w:cs="方正小标宋简体"/>
          <w:b/>
          <w:kern w:val="0"/>
          <w:sz w:val="36"/>
          <w:szCs w:val="36"/>
          <w:lang w:eastAsia="zh-CN"/>
        </w:rPr>
      </w:pPr>
      <w:r>
        <w:rPr>
          <w:rFonts w:hint="eastAsia" w:ascii="微软雅黑" w:hAnsi="微软雅黑" w:eastAsia="微软雅黑" w:cs="宋体"/>
          <w:b/>
          <w:color w:val="1B1B1B"/>
          <w:kern w:val="0"/>
          <w:sz w:val="32"/>
          <w:szCs w:val="32"/>
        </w:rPr>
        <w:t>上海市文明单位测评</w:t>
      </w:r>
      <w:r>
        <w:rPr>
          <w:rFonts w:hint="eastAsia" w:ascii="微软雅黑" w:hAnsi="微软雅黑" w:eastAsia="微软雅黑" w:cs="宋体"/>
          <w:b/>
          <w:color w:val="1B1B1B"/>
          <w:kern w:val="0"/>
          <w:sz w:val="32"/>
          <w:szCs w:val="32"/>
          <w:lang w:eastAsia="zh-CN"/>
        </w:rPr>
        <w:t>指标（学院</w:t>
      </w:r>
      <w:r>
        <w:rPr>
          <w:rFonts w:hint="eastAsia" w:ascii="微软雅黑" w:hAnsi="微软雅黑" w:eastAsia="微软雅黑" w:cs="宋体"/>
          <w:b/>
          <w:color w:val="1B1B1B"/>
          <w:kern w:val="0"/>
          <w:sz w:val="32"/>
          <w:szCs w:val="32"/>
        </w:rPr>
        <w:t>操作手册</w:t>
      </w:r>
      <w:r>
        <w:rPr>
          <w:rFonts w:hint="eastAsia" w:ascii="微软雅黑" w:hAnsi="微软雅黑" w:eastAsia="微软雅黑" w:cs="宋体"/>
          <w:b/>
          <w:color w:val="1B1B1B"/>
          <w:kern w:val="0"/>
          <w:sz w:val="32"/>
          <w:szCs w:val="32"/>
          <w:lang w:eastAsia="zh-CN"/>
        </w:rPr>
        <w:t>）</w:t>
      </w:r>
    </w:p>
    <w:tbl>
      <w:tblPr>
        <w:tblStyle w:val="7"/>
        <w:tblW w:w="15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5"/>
        <w:gridCol w:w="1241"/>
        <w:gridCol w:w="9421"/>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blHeader/>
          <w:jc w:val="center"/>
        </w:trPr>
        <w:tc>
          <w:tcPr>
            <w:tcW w:w="1205" w:type="dxa"/>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
              </w:rPr>
            </w:pPr>
            <w:r>
              <w:rPr>
                <w:rFonts w:hint="eastAsia" w:ascii="华文中宋" w:hAnsi="华文中宋" w:eastAsia="华文中宋"/>
                <w:b/>
              </w:rPr>
              <w:t>考评项目</w:t>
            </w:r>
          </w:p>
        </w:tc>
        <w:tc>
          <w:tcPr>
            <w:tcW w:w="1241" w:type="dxa"/>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
              </w:rPr>
            </w:pPr>
            <w:r>
              <w:rPr>
                <w:rFonts w:hint="eastAsia" w:ascii="华文中宋" w:hAnsi="华文中宋" w:eastAsia="华文中宋"/>
                <w:b/>
              </w:rPr>
              <w:t>考评指标</w:t>
            </w:r>
          </w:p>
        </w:tc>
        <w:tc>
          <w:tcPr>
            <w:tcW w:w="9421" w:type="dxa"/>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
              </w:rPr>
            </w:pPr>
            <w:r>
              <w:rPr>
                <w:rFonts w:hint="eastAsia" w:ascii="华文中宋" w:hAnsi="华文中宋" w:eastAsia="华文中宋"/>
                <w:b/>
              </w:rPr>
              <w:t>考评标准</w:t>
            </w:r>
          </w:p>
        </w:tc>
        <w:tc>
          <w:tcPr>
            <w:tcW w:w="3720" w:type="dxa"/>
            <w:vAlign w:val="center"/>
          </w:tcPr>
          <w:p>
            <w:pPr>
              <w:pStyle w:val="6"/>
              <w:widowControl/>
              <w:spacing w:before="0" w:beforeAutospacing="0" w:after="0" w:afterAutospacing="0" w:line="360" w:lineRule="exact"/>
              <w:jc w:val="center"/>
              <w:rPr>
                <w:rFonts w:hint="eastAsia" w:ascii="华文中宋" w:hAnsi="华文中宋" w:eastAsia="华文中宋"/>
                <w:b/>
                <w:lang w:val="en-US" w:eastAsia="zh-CN"/>
              </w:rPr>
            </w:pPr>
            <w:r>
              <w:rPr>
                <w:rFonts w:hint="eastAsia" w:ascii="华文中宋" w:hAnsi="华文中宋" w:eastAsia="华文中宋"/>
                <w:b/>
                <w:lang w:val="en-US" w:eastAsia="zh-CN"/>
              </w:rPr>
              <w:t>对标落实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205"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I-1</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思想道德建设</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（18分）</w:t>
            </w: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II-1</w:t>
            </w:r>
          </w:p>
          <w:p>
            <w:pPr>
              <w:pStyle w:val="6"/>
              <w:spacing w:before="0" w:after="0" w:line="360" w:lineRule="exact"/>
              <w:jc w:val="center"/>
              <w:rPr>
                <w:rFonts w:ascii="华文中宋" w:hAnsi="华文中宋" w:eastAsia="华文中宋"/>
                <w:bCs/>
              </w:rPr>
            </w:pPr>
            <w:r>
              <w:rPr>
                <w:rFonts w:hint="eastAsia" w:ascii="华文中宋" w:hAnsi="华文中宋" w:eastAsia="华文中宋"/>
                <w:bCs/>
              </w:rPr>
              <w:t>理想</w:t>
            </w:r>
            <w:r>
              <w:rPr>
                <w:rFonts w:ascii="华文中宋" w:hAnsi="华文中宋" w:eastAsia="华文中宋"/>
                <w:bCs/>
              </w:rPr>
              <w:t>信念教育</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bCs/>
              </w:rPr>
            </w:pPr>
            <w:r>
              <w:rPr>
                <w:rFonts w:ascii="华文中宋" w:hAnsi="华文中宋" w:eastAsia="华文中宋"/>
                <w:bCs/>
              </w:rPr>
              <w:t>1）</w:t>
            </w:r>
            <w:r>
              <w:rPr>
                <w:rFonts w:hint="eastAsia" w:ascii="华文中宋" w:hAnsi="华文中宋" w:eastAsia="华文中宋" w:cs="Calibri"/>
              </w:rPr>
              <w:t>深入学习宣传贯彻习近平新时代中国特色社会主义思想和习近平总书记系</w:t>
            </w:r>
            <w:r>
              <w:rPr>
                <w:rFonts w:hint="eastAsia" w:ascii="华文中宋" w:hAnsi="华文中宋" w:eastAsia="华文中宋"/>
                <w:bCs/>
              </w:rPr>
              <w:t>列重要讲话精神</w:t>
            </w:r>
            <w:r>
              <w:rPr>
                <w:rFonts w:ascii="华文中宋" w:hAnsi="华文中宋" w:eastAsia="华文中宋"/>
                <w:bCs/>
              </w:rPr>
              <w:t>，</w:t>
            </w:r>
            <w:r>
              <w:rPr>
                <w:rFonts w:hint="eastAsia" w:ascii="华文中宋" w:hAnsi="华文中宋" w:eastAsia="华文中宋"/>
                <w:bCs/>
              </w:rPr>
              <w:t>深刻领会核心要义和实践要求，把握贯穿其中的马克思主义立场观点方法，引导干部职工增强“四个意识”、坚定“四个自信”、做到“两个维护”，</w:t>
            </w:r>
            <w:r>
              <w:rPr>
                <w:rFonts w:ascii="华文中宋" w:hAnsi="华文中宋" w:eastAsia="华文中宋"/>
                <w:bCs/>
              </w:rPr>
              <w:t>坚定理想信念，增</w:t>
            </w:r>
            <w:r>
              <w:rPr>
                <w:rFonts w:hint="eastAsia" w:ascii="华文中宋" w:hAnsi="华文中宋" w:eastAsia="华文中宋"/>
                <w:bCs/>
              </w:rPr>
              <w:t>进</w:t>
            </w:r>
            <w:r>
              <w:rPr>
                <w:rFonts w:ascii="华文中宋" w:hAnsi="华文中宋" w:eastAsia="华文中宋"/>
                <w:bCs/>
              </w:rPr>
              <w:t>政治认同</w:t>
            </w:r>
            <w:r>
              <w:rPr>
                <w:rFonts w:hint="eastAsia" w:ascii="华文中宋" w:hAnsi="华文中宋" w:eastAsia="华文中宋"/>
                <w:bCs/>
              </w:rPr>
              <w:t>。</w:t>
            </w:r>
          </w:p>
        </w:tc>
        <w:tc>
          <w:tcPr>
            <w:tcW w:w="3720" w:type="dxa"/>
            <w:vMerge w:val="restart"/>
            <w:vAlign w:val="center"/>
          </w:tcPr>
          <w:p>
            <w:pPr>
              <w:pStyle w:val="6"/>
              <w:widowControl/>
              <w:spacing w:before="0" w:beforeAutospacing="0" w:after="0" w:afterAutospacing="0" w:line="360" w:lineRule="exact"/>
              <w:jc w:val="left"/>
              <w:rPr>
                <w:rFonts w:hint="eastAsia" w:ascii="华文中宋" w:hAnsi="华文中宋" w:eastAsia="华文中宋"/>
                <w:bCs/>
                <w:lang w:eastAsia="zh-CN"/>
              </w:rPr>
            </w:pPr>
            <w:r>
              <w:rPr>
                <w:rFonts w:hint="eastAsia" w:ascii="华文中宋" w:hAnsi="华文中宋" w:eastAsia="华文中宋"/>
                <w:bCs/>
                <w:lang w:eastAsia="zh-CN"/>
              </w:rPr>
              <w:t>一、开展常态化政治学习</w:t>
            </w:r>
          </w:p>
          <w:p>
            <w:pPr>
              <w:pStyle w:val="6"/>
              <w:widowControl/>
              <w:numPr>
                <w:ilvl w:val="0"/>
                <w:numId w:val="1"/>
              </w:numPr>
              <w:spacing w:before="0" w:beforeAutospacing="0" w:after="0" w:afterAutospacing="0" w:line="360" w:lineRule="exact"/>
              <w:jc w:val="left"/>
              <w:rPr>
                <w:rFonts w:hint="eastAsia" w:ascii="华文中宋" w:hAnsi="华文中宋" w:eastAsia="华文中宋"/>
                <w:bCs/>
                <w:lang w:val="en-US" w:eastAsia="zh-CN"/>
              </w:rPr>
            </w:pPr>
            <w:r>
              <w:rPr>
                <w:rFonts w:hint="eastAsia" w:ascii="华文中宋" w:hAnsi="华文中宋" w:eastAsia="华文中宋"/>
                <w:bCs/>
                <w:lang w:val="en-US" w:eastAsia="zh-CN"/>
              </w:rPr>
              <w:t>制定年度支部学习计划</w:t>
            </w:r>
          </w:p>
          <w:p>
            <w:pPr>
              <w:pStyle w:val="6"/>
              <w:widowControl/>
              <w:spacing w:before="0" w:beforeAutospacing="0" w:after="0" w:afterAutospacing="0" w:line="360" w:lineRule="exact"/>
              <w:jc w:val="left"/>
              <w:rPr>
                <w:rFonts w:hint="eastAsia" w:ascii="华文中宋" w:hAnsi="华文中宋" w:eastAsia="华文中宋"/>
                <w:bCs/>
                <w:lang w:eastAsia="zh-CN"/>
              </w:rPr>
            </w:pPr>
            <w:r>
              <w:rPr>
                <w:rFonts w:hint="eastAsia" w:ascii="华文中宋" w:hAnsi="华文中宋" w:eastAsia="华文中宋"/>
                <w:bCs/>
                <w:lang w:val="en-US" w:eastAsia="zh-CN"/>
              </w:rPr>
              <w:t>内容须包括：新时代中国特色社会主义思想、习近平重要讲话精神、四史教育、理想信念教育、榜样人物宣传教育等，全年不少于4次政治学习。（</w:t>
            </w:r>
            <w:r>
              <w:rPr>
                <w:rFonts w:hint="eastAsia" w:ascii="华文中宋" w:hAnsi="华文中宋" w:eastAsia="华文中宋"/>
                <w:bCs/>
                <w:lang w:eastAsia="zh-CN"/>
              </w:rPr>
              <w:t>负责人：五个支部书记）</w:t>
            </w:r>
          </w:p>
          <w:p>
            <w:pPr>
              <w:pStyle w:val="6"/>
              <w:widowControl/>
              <w:numPr>
                <w:ilvl w:val="0"/>
                <w:numId w:val="2"/>
              </w:numPr>
              <w:spacing w:before="0" w:beforeAutospacing="0" w:after="0" w:afterAutospacing="0" w:line="360" w:lineRule="exact"/>
              <w:jc w:val="left"/>
              <w:rPr>
                <w:rFonts w:hint="eastAsia" w:ascii="华文中宋" w:hAnsi="华文中宋" w:eastAsia="华文中宋"/>
                <w:bCs/>
                <w:lang w:eastAsia="zh-CN"/>
              </w:rPr>
            </w:pPr>
            <w:r>
              <w:rPr>
                <w:rFonts w:hint="eastAsia" w:ascii="华文中宋" w:hAnsi="华文中宋" w:eastAsia="华文中宋"/>
                <w:bCs/>
                <w:lang w:eastAsia="zh-CN"/>
              </w:rPr>
              <w:t>开展集体政治学习</w:t>
            </w:r>
          </w:p>
          <w:p>
            <w:pPr>
              <w:pStyle w:val="6"/>
              <w:widowControl/>
              <w:numPr>
                <w:ilvl w:val="0"/>
                <w:numId w:val="3"/>
              </w:numPr>
              <w:spacing w:before="0" w:beforeAutospacing="0" w:after="0" w:afterAutospacing="0" w:line="360" w:lineRule="exact"/>
              <w:jc w:val="left"/>
              <w:rPr>
                <w:rFonts w:hint="eastAsia" w:ascii="华文中宋" w:hAnsi="华文中宋" w:eastAsia="华文中宋"/>
                <w:bCs/>
                <w:lang w:val="en-US" w:eastAsia="zh-CN"/>
              </w:rPr>
            </w:pPr>
            <w:r>
              <w:rPr>
                <w:rFonts w:hint="eastAsia" w:ascii="华文中宋" w:hAnsi="华文中宋" w:eastAsia="华文中宋"/>
                <w:bCs/>
                <w:lang w:val="en-US" w:eastAsia="zh-CN"/>
              </w:rPr>
              <w:t>利用教职工大会，党员大会，结合实时政治热点，开展全员集中学习；（负责人：总支书记、办公室）</w:t>
            </w:r>
          </w:p>
          <w:p>
            <w:pPr>
              <w:pStyle w:val="6"/>
              <w:widowControl/>
              <w:numPr>
                <w:ilvl w:val="0"/>
                <w:numId w:val="3"/>
              </w:numPr>
              <w:spacing w:before="0" w:beforeAutospacing="0" w:after="0" w:afterAutospacing="0" w:line="360" w:lineRule="exact"/>
              <w:jc w:val="left"/>
              <w:rPr>
                <w:rFonts w:hint="eastAsia" w:ascii="华文中宋" w:hAnsi="华文中宋" w:eastAsia="华文中宋"/>
                <w:bCs/>
                <w:lang w:val="en-US" w:eastAsia="zh-CN"/>
              </w:rPr>
            </w:pPr>
            <w:r>
              <w:rPr>
                <w:rFonts w:hint="eastAsia" w:ascii="华文中宋" w:hAnsi="华文中宋" w:eastAsia="华文中宋"/>
                <w:bCs/>
                <w:lang w:val="en-US" w:eastAsia="zh-CN"/>
              </w:rPr>
              <w:t>邀请党建研究专家，开展主题讲座；（负责人：总支书记、办公室）</w:t>
            </w:r>
          </w:p>
          <w:p>
            <w:pPr>
              <w:pStyle w:val="6"/>
              <w:widowControl/>
              <w:numPr>
                <w:ilvl w:val="0"/>
                <w:numId w:val="2"/>
              </w:numPr>
              <w:spacing w:before="0" w:beforeAutospacing="0" w:after="0" w:afterAutospacing="0" w:line="360" w:lineRule="exact"/>
              <w:ind w:left="0" w:leftChars="0" w:firstLine="0" w:firstLineChars="0"/>
              <w:jc w:val="left"/>
              <w:rPr>
                <w:rFonts w:hint="eastAsia" w:ascii="华文中宋" w:hAnsi="华文中宋" w:eastAsia="华文中宋"/>
                <w:bCs/>
                <w:lang w:val="en-US" w:eastAsia="zh-CN"/>
              </w:rPr>
            </w:pPr>
            <w:r>
              <w:rPr>
                <w:rFonts w:hint="eastAsia" w:ascii="华文中宋" w:hAnsi="华文中宋" w:eastAsia="华文中宋"/>
                <w:bCs/>
                <w:lang w:val="en-US" w:eastAsia="zh-CN"/>
              </w:rPr>
              <w:t>营造浓郁学习氛围</w:t>
            </w:r>
          </w:p>
          <w:p>
            <w:pPr>
              <w:pStyle w:val="6"/>
              <w:widowControl/>
              <w:numPr>
                <w:ilvl w:val="0"/>
                <w:numId w:val="4"/>
              </w:numPr>
              <w:spacing w:before="0" w:beforeAutospacing="0" w:after="0" w:afterAutospacing="0" w:line="360" w:lineRule="exact"/>
              <w:ind w:leftChars="0"/>
              <w:jc w:val="left"/>
              <w:rPr>
                <w:rFonts w:hint="eastAsia" w:ascii="华文中宋" w:hAnsi="华文中宋" w:eastAsia="华文中宋"/>
                <w:bCs/>
                <w:lang w:val="en-US" w:eastAsia="zh-CN"/>
              </w:rPr>
            </w:pPr>
            <w:r>
              <w:rPr>
                <w:rFonts w:hint="eastAsia" w:ascii="华文中宋" w:hAnsi="华文中宋" w:eastAsia="华文中宋"/>
                <w:bCs/>
                <w:lang w:val="en-US" w:eastAsia="zh-CN"/>
              </w:rPr>
              <w:t>用好学院微信公众号，及时发布相关的学习政策和动态；（负责人：汤杰、周尊艳）</w:t>
            </w:r>
          </w:p>
          <w:p>
            <w:pPr>
              <w:pStyle w:val="6"/>
              <w:widowControl/>
              <w:numPr>
                <w:ilvl w:val="0"/>
                <w:numId w:val="4"/>
              </w:numPr>
              <w:spacing w:before="0" w:beforeAutospacing="0" w:after="0" w:afterAutospacing="0" w:line="360" w:lineRule="exact"/>
              <w:ind w:leftChars="0"/>
              <w:jc w:val="left"/>
              <w:rPr>
                <w:rFonts w:hint="default" w:ascii="华文中宋" w:hAnsi="华文中宋" w:eastAsia="华文中宋"/>
                <w:bCs/>
                <w:lang w:val="en-US" w:eastAsia="zh-CN"/>
              </w:rPr>
            </w:pPr>
            <w:r>
              <w:rPr>
                <w:rFonts w:hint="eastAsia" w:ascii="华文中宋" w:hAnsi="华文中宋" w:eastAsia="华文中宋"/>
                <w:bCs/>
                <w:lang w:val="en-US" w:eastAsia="zh-CN"/>
              </w:rPr>
              <w:t>用好“学习强国”平台，实时反馈学院学习完成情况；（负责人：周尊艳）</w:t>
            </w:r>
          </w:p>
          <w:p>
            <w:pPr>
              <w:pStyle w:val="6"/>
              <w:widowControl/>
              <w:numPr>
                <w:ilvl w:val="0"/>
                <w:numId w:val="4"/>
              </w:numPr>
              <w:spacing w:before="0" w:beforeAutospacing="0" w:after="0" w:afterAutospacing="0" w:line="360" w:lineRule="exact"/>
              <w:ind w:leftChars="0"/>
              <w:jc w:val="left"/>
              <w:rPr>
                <w:rFonts w:hint="default" w:ascii="华文中宋" w:hAnsi="华文中宋" w:eastAsia="华文中宋"/>
                <w:bCs/>
                <w:lang w:val="en-US" w:eastAsia="zh-CN"/>
              </w:rPr>
            </w:pPr>
            <w:r>
              <w:rPr>
                <w:rFonts w:hint="eastAsia" w:ascii="华文中宋" w:hAnsi="华文中宋" w:eastAsia="华文中宋"/>
                <w:bCs/>
                <w:lang w:val="en-US" w:eastAsia="zh-CN"/>
              </w:rPr>
              <w:t>做好学院实地版面、宣传氛围的营造，内容：新时代中国特色社会主义思想、习近平重要讲话精神、四史教育、理想信念教育、榜样人物。（负责人：李文峰）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bCs/>
              </w:rPr>
            </w:pPr>
            <w:r>
              <w:rPr>
                <w:rFonts w:ascii="华文中宋" w:hAnsi="华文中宋" w:eastAsia="华文中宋"/>
                <w:bCs/>
              </w:rPr>
              <w:t>2）</w:t>
            </w:r>
            <w:r>
              <w:rPr>
                <w:rFonts w:hint="eastAsia" w:ascii="华文中宋" w:hAnsi="华文中宋" w:eastAsia="华文中宋"/>
                <w:bCs/>
              </w:rPr>
              <w:t>认真落实意识形态工作责任制，在政治立场、政治方向、政治原则、政治道路上同以习近平同志为核心的党中央保持高度一致。</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bCs/>
              </w:rPr>
            </w:pPr>
            <w:r>
              <w:rPr>
                <w:rFonts w:ascii="华文中宋" w:hAnsi="华文中宋" w:eastAsia="华文中宋"/>
                <w:bCs/>
              </w:rPr>
              <w:t>3</w:t>
            </w:r>
            <w:r>
              <w:rPr>
                <w:rFonts w:hint="eastAsia" w:ascii="华文中宋" w:hAnsi="华文中宋" w:eastAsia="华文中宋"/>
                <w:bCs/>
              </w:rPr>
              <w:t>）深化中国特色社会主义和中国梦宣传教育，加强党史、新中国史、改革开放史、社会主义发展史宣传教育。</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bCs/>
              </w:rPr>
            </w:pPr>
            <w:r>
              <w:rPr>
                <w:rFonts w:ascii="华文中宋" w:hAnsi="华文中宋" w:eastAsia="华文中宋"/>
                <w:bCs/>
              </w:rPr>
              <w:t>4</w:t>
            </w:r>
            <w:r>
              <w:rPr>
                <w:rFonts w:hint="eastAsia" w:ascii="华文中宋" w:hAnsi="华文中宋" w:eastAsia="华文中宋"/>
                <w:bCs/>
              </w:rPr>
              <w:t>）</w:t>
            </w:r>
            <w:r>
              <w:rPr>
                <w:rFonts w:hint="eastAsia" w:ascii="华文中宋" w:hAnsi="华文中宋" w:eastAsia="华文中宋"/>
              </w:rPr>
              <w:t>强化理想信念教育，</w:t>
            </w:r>
            <w:r>
              <w:rPr>
                <w:rFonts w:hint="eastAsia" w:ascii="华文中宋" w:hAnsi="华文中宋" w:eastAsia="华文中宋"/>
                <w:bCs/>
              </w:rPr>
              <w:t>推动理想信念教育常态化制度化，制定相关学习计划，广泛运用“学习强国”学习平台、行业媒体或宣传橱窗等阵地开展宣传教育，组织领导干部、专家学者或先进人物开展宣讲活动。</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II-2</w:t>
            </w:r>
          </w:p>
          <w:p>
            <w:pPr>
              <w:spacing w:line="360" w:lineRule="exact"/>
              <w:jc w:val="center"/>
              <w:rPr>
                <w:rFonts w:ascii="华文中宋" w:hAnsi="华文中宋" w:eastAsia="华文中宋"/>
                <w:bCs/>
                <w:sz w:val="24"/>
              </w:rPr>
            </w:pPr>
            <w:r>
              <w:rPr>
                <w:rFonts w:hint="eastAsia" w:ascii="华文中宋" w:hAnsi="华文中宋" w:eastAsia="华文中宋"/>
                <w:bCs/>
                <w:sz w:val="24"/>
              </w:rPr>
              <w:t>培育和践行社会主义核心价值观</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bCs/>
              </w:rPr>
            </w:pPr>
            <w:r>
              <w:rPr>
                <w:rFonts w:ascii="华文中宋" w:hAnsi="华文中宋" w:eastAsia="华文中宋"/>
                <w:bCs/>
              </w:rPr>
              <w:t>1）</w:t>
            </w:r>
            <w:r>
              <w:rPr>
                <w:rFonts w:hint="eastAsia" w:ascii="华文中宋" w:hAnsi="华文中宋" w:eastAsia="华文中宋"/>
                <w:bCs/>
              </w:rPr>
              <w:t>广泛开展社会主义核心价值观学习宣传和教育实践活动，有浓厚的社会主义核心价值观建设氛围。开展具有行业特色、职业特点、工作特性的相关主题宣传教育实践活动，把社会主义核心价值观要求融入单位规章制度、融入干部职工生产生活。</w:t>
            </w:r>
          </w:p>
        </w:tc>
        <w:tc>
          <w:tcPr>
            <w:tcW w:w="3720" w:type="dxa"/>
            <w:vMerge w:val="restart"/>
            <w:vAlign w:val="top"/>
          </w:tcPr>
          <w:p>
            <w:pPr>
              <w:pStyle w:val="6"/>
              <w:widowControl/>
              <w:spacing w:before="0" w:beforeAutospacing="0" w:after="0" w:afterAutospacing="0" w:line="360" w:lineRule="exact"/>
              <w:jc w:val="left"/>
              <w:rPr>
                <w:rFonts w:hint="eastAsia" w:ascii="华文中宋" w:hAnsi="华文中宋" w:eastAsia="华文中宋"/>
                <w:bCs/>
                <w:lang w:eastAsia="zh-CN"/>
              </w:rPr>
            </w:pPr>
            <w:r>
              <w:rPr>
                <w:rFonts w:hint="eastAsia" w:ascii="华文中宋" w:hAnsi="华文中宋" w:eastAsia="华文中宋"/>
                <w:bCs/>
                <w:lang w:eastAsia="zh-CN"/>
              </w:rPr>
              <w:t>一、开展常态化主题学习</w:t>
            </w:r>
          </w:p>
          <w:p>
            <w:pPr>
              <w:pStyle w:val="6"/>
              <w:widowControl/>
              <w:spacing w:before="0" w:beforeAutospacing="0" w:after="0" w:afterAutospacing="0" w:line="360" w:lineRule="exact"/>
              <w:jc w:val="both"/>
              <w:rPr>
                <w:rFonts w:hint="eastAsia" w:ascii="华文中宋" w:hAnsi="华文中宋" w:eastAsia="华文中宋"/>
                <w:bCs/>
                <w:lang w:eastAsia="zh-CN"/>
              </w:rPr>
            </w:pPr>
            <w:r>
              <w:rPr>
                <w:rFonts w:hint="eastAsia" w:ascii="华文中宋" w:hAnsi="华文中宋" w:eastAsia="华文中宋"/>
                <w:bCs/>
                <w:lang w:val="en-US" w:eastAsia="zh-CN"/>
              </w:rPr>
              <w:t>内容须包括：新时代公民道德、新时代爱国主义教育、精神谱系等，全年不少于2次专题学习。（</w:t>
            </w:r>
            <w:r>
              <w:rPr>
                <w:rFonts w:hint="eastAsia" w:ascii="华文中宋" w:hAnsi="华文中宋" w:eastAsia="华文中宋"/>
                <w:bCs/>
                <w:lang w:eastAsia="zh-CN"/>
              </w:rPr>
              <w:t>负责人：五个支部书记）</w:t>
            </w:r>
          </w:p>
          <w:p>
            <w:pPr>
              <w:pStyle w:val="6"/>
              <w:widowControl/>
              <w:numPr>
                <w:ilvl w:val="0"/>
                <w:numId w:val="5"/>
              </w:numPr>
              <w:spacing w:before="0" w:beforeAutospacing="0" w:after="0" w:afterAutospacing="0" w:line="360" w:lineRule="exact"/>
              <w:jc w:val="left"/>
              <w:rPr>
                <w:rFonts w:hint="eastAsia" w:ascii="华文中宋" w:hAnsi="华文中宋" w:eastAsia="华文中宋"/>
                <w:bCs/>
                <w:lang w:eastAsia="zh-CN"/>
              </w:rPr>
            </w:pPr>
            <w:r>
              <w:rPr>
                <w:rFonts w:hint="eastAsia" w:ascii="华文中宋" w:hAnsi="华文中宋" w:eastAsia="华文中宋"/>
                <w:bCs/>
                <w:lang w:eastAsia="zh-CN"/>
              </w:rPr>
              <w:t>开展集体专题学习</w:t>
            </w:r>
          </w:p>
          <w:p>
            <w:pPr>
              <w:pStyle w:val="6"/>
              <w:widowControl/>
              <w:numPr>
                <w:ilvl w:val="0"/>
                <w:numId w:val="0"/>
              </w:numPr>
              <w:spacing w:before="0" w:beforeAutospacing="0" w:after="0" w:afterAutospacing="0" w:line="360" w:lineRule="exact"/>
              <w:jc w:val="left"/>
              <w:rPr>
                <w:rFonts w:hint="default" w:ascii="华文中宋" w:hAnsi="华文中宋" w:eastAsia="华文中宋"/>
                <w:bCs/>
                <w:lang w:val="en-US" w:eastAsia="zh-CN"/>
              </w:rPr>
            </w:pPr>
            <w:r>
              <w:rPr>
                <w:rFonts w:hint="eastAsia" w:ascii="华文中宋" w:hAnsi="华文中宋" w:eastAsia="华文中宋"/>
                <w:bCs/>
                <w:lang w:val="en-US" w:eastAsia="zh-CN"/>
              </w:rPr>
              <w:t>1.学习解读《新时代公民道德建设实施纲要》</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2.学习解读《新时代爱国主义教育实施纲要》</w:t>
            </w:r>
          </w:p>
          <w:p>
            <w:pPr>
              <w:pStyle w:val="6"/>
              <w:widowControl/>
              <w:spacing w:before="0" w:beforeAutospacing="0" w:after="0" w:afterAutospacing="0" w:line="360" w:lineRule="exact"/>
              <w:jc w:val="both"/>
              <w:rPr>
                <w:rFonts w:hint="default" w:ascii="华文中宋" w:hAnsi="华文中宋" w:eastAsia="华文中宋"/>
                <w:bCs/>
                <w:lang w:val="en-US" w:eastAsia="zh-CN"/>
              </w:rPr>
            </w:pPr>
            <w:r>
              <w:rPr>
                <w:rFonts w:hint="eastAsia" w:ascii="华文中宋" w:hAnsi="华文中宋" w:eastAsia="华文中宋"/>
                <w:bCs/>
                <w:lang w:val="en-US" w:eastAsia="zh-CN"/>
              </w:rPr>
              <w:t>（负责人：党总支、办公室）</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三、开展争先评优工作</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1.挖掘院内教工践行核心价值观的典型事迹，主要是围绕个人层面要求，爱国、敬业、诚信、友善方面的事迹，作为各类评优争先的重要依据（负责人：孙惠东、工会小组）</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2.结合核心价值观教育，设计各类文体活动，并以“敬业”“诚信”“友善”等主题词作为奖项名称。（负责人：孙惠东、工会小组）</w:t>
            </w:r>
          </w:p>
          <w:p>
            <w:pPr>
              <w:pStyle w:val="6"/>
              <w:widowControl/>
              <w:spacing w:before="0" w:beforeAutospacing="0" w:after="0" w:afterAutospacing="0" w:line="360" w:lineRule="exact"/>
              <w:jc w:val="both"/>
              <w:rPr>
                <w:rFonts w:hint="default" w:ascii="华文中宋" w:hAnsi="华文中宋" w:eastAsia="华文中宋"/>
                <w:bCs/>
                <w:lang w:val="en-US" w:eastAsia="zh-CN"/>
              </w:rPr>
            </w:pPr>
            <w:r>
              <w:rPr>
                <w:rFonts w:hint="eastAsia" w:ascii="华文中宋" w:hAnsi="华文中宋" w:eastAsia="华文中宋"/>
                <w:bCs/>
                <w:lang w:val="en-US" w:eastAsia="zh-CN"/>
              </w:rPr>
              <w:t>3.宣传版面的制作，内容：社会主义核心价值观、公民道德（社会公德、职业道德、家庭美德、个人品德教育）的宣传。（负责人：李文峰）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bCs/>
              </w:rPr>
            </w:pPr>
            <w:r>
              <w:rPr>
                <w:rFonts w:ascii="华文中宋" w:hAnsi="华文中宋" w:eastAsia="华文中宋"/>
                <w:bCs/>
              </w:rPr>
              <w:t>2</w:t>
            </w:r>
            <w:r>
              <w:rPr>
                <w:rFonts w:hint="eastAsia" w:ascii="华文中宋" w:hAnsi="华文中宋" w:eastAsia="华文中宋"/>
                <w:bCs/>
              </w:rPr>
              <w:t>）认真贯彻落实《新时代公民道德建设实施纲要》，广泛开展社会公德、职业道德、家庭美德、个人品德教育，引导干部职工在社会上做一个好公民、在工作中做一个好建设者、在家庭里做一个好成员。推动践行以爱岗敬业、诚实守信、办事公道、热情服务、奉献社会为主要内容的职业道德。</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bCs/>
              </w:rPr>
              <w:t>3</w:t>
            </w:r>
            <w:r>
              <w:rPr>
                <w:rFonts w:hint="eastAsia" w:ascii="华文中宋" w:hAnsi="华文中宋" w:eastAsia="华文中宋"/>
                <w:bCs/>
              </w:rPr>
              <w:t>）认真贯彻落实《新时代爱国主义教育实施纲要》，扎实开展爱国主义、集体主义、社会主义教育，加强中华优秀传统文化教育，深化国情和形势政策教育、祖国统一和民族团结进步教育，大力弘扬民族精神和时代精神。</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bCs/>
              </w:rPr>
            </w:pPr>
            <w:r>
              <w:rPr>
                <w:rFonts w:ascii="华文中宋" w:hAnsi="华文中宋" w:eastAsia="华文中宋" w:cs="宋体"/>
                <w:bCs/>
              </w:rPr>
              <w:t>4</w:t>
            </w:r>
            <w:r>
              <w:rPr>
                <w:rFonts w:hint="eastAsia" w:ascii="华文中宋" w:hAnsi="华文中宋" w:eastAsia="华文中宋" w:cs="宋体"/>
                <w:bCs/>
              </w:rPr>
              <w:t>）开展</w:t>
            </w:r>
            <w:r>
              <w:rPr>
                <w:rFonts w:hint="eastAsia" w:ascii="华文中宋" w:hAnsi="华文中宋" w:eastAsia="华文中宋"/>
                <w:bCs/>
              </w:rPr>
              <w:t>道德模范、时代楷模、劳动模范、自强模范、最美奋斗者、大国工匠、身边好人和文明家庭等先进典型选树和学习宣传活动，发挥先进模范的示范表率作用，营造崇德向善、干事创业浓厚氛围。</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II-3</w:t>
            </w:r>
          </w:p>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党</w:t>
            </w:r>
            <w:r>
              <w:rPr>
                <w:rFonts w:hint="eastAsia" w:ascii="华文中宋" w:hAnsi="华文中宋" w:eastAsia="华文中宋"/>
                <w:bCs/>
              </w:rPr>
              <w:t>建引领</w:t>
            </w:r>
          </w:p>
        </w:tc>
        <w:tc>
          <w:tcPr>
            <w:tcW w:w="9421" w:type="dxa"/>
            <w:tcMar>
              <w:left w:w="57" w:type="dxa"/>
              <w:right w:w="57" w:type="dxa"/>
            </w:tcMar>
            <w:vAlign w:val="center"/>
          </w:tcPr>
          <w:p>
            <w:pPr>
              <w:pStyle w:val="6"/>
              <w:widowControl/>
              <w:spacing w:line="360" w:lineRule="exact"/>
              <w:jc w:val="both"/>
              <w:rPr>
                <w:rFonts w:ascii="华文中宋" w:hAnsi="华文中宋" w:eastAsia="华文中宋"/>
                <w:bCs/>
              </w:rPr>
            </w:pPr>
            <w:r>
              <w:rPr>
                <w:rFonts w:ascii="华文中宋" w:hAnsi="华文中宋" w:eastAsia="华文中宋"/>
                <w:bCs/>
              </w:rPr>
              <w:t>1）加强</w:t>
            </w:r>
            <w:r>
              <w:rPr>
                <w:rFonts w:hint="eastAsia" w:ascii="华文中宋" w:hAnsi="华文中宋" w:eastAsia="华文中宋"/>
                <w:bCs/>
              </w:rPr>
              <w:t>单位党组织建设，充分发挥文明单位创建中党组织的战斗堡垒作用和党员的先锋模范作用。</w:t>
            </w:r>
          </w:p>
        </w:tc>
        <w:tc>
          <w:tcPr>
            <w:tcW w:w="3720" w:type="dxa"/>
            <w:vMerge w:val="restart"/>
            <w:vAlign w:val="top"/>
          </w:tcPr>
          <w:p>
            <w:pPr>
              <w:pStyle w:val="6"/>
              <w:widowControl/>
              <w:spacing w:before="0" w:beforeAutospacing="0" w:after="0" w:afterAutospacing="0" w:line="360" w:lineRule="exact"/>
              <w:jc w:val="both"/>
              <w:rPr>
                <w:rFonts w:hint="eastAsia" w:ascii="华文中宋" w:hAnsi="华文中宋" w:eastAsia="华文中宋"/>
                <w:bCs/>
                <w:lang w:eastAsia="zh-CN"/>
              </w:rPr>
            </w:pPr>
            <w:r>
              <w:rPr>
                <w:rFonts w:hint="eastAsia" w:ascii="华文中宋" w:hAnsi="华文中宋" w:eastAsia="华文中宋"/>
                <w:bCs/>
                <w:lang w:eastAsia="zh-CN"/>
              </w:rPr>
              <w:t>一、夯实支部的规范建设</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1.积极组织和发动支部党员参与各类志愿服务活动，身先士卒，做好带头引领工作，实时报送支部中能体现先锋模范作用的典型事迹；（负责人：</w:t>
            </w:r>
            <w:r>
              <w:rPr>
                <w:rFonts w:hint="eastAsia" w:ascii="华文中宋" w:hAnsi="华文中宋" w:eastAsia="华文中宋"/>
                <w:bCs/>
                <w:lang w:eastAsia="zh-CN"/>
              </w:rPr>
              <w:t>五位支部书记</w:t>
            </w:r>
            <w:r>
              <w:rPr>
                <w:rFonts w:hint="eastAsia" w:ascii="华文中宋" w:hAnsi="华文中宋" w:eastAsia="华文中宋"/>
                <w:bCs/>
                <w:lang w:val="en-US" w:eastAsia="zh-CN"/>
              </w:rPr>
              <w:t>）</w:t>
            </w:r>
          </w:p>
          <w:p>
            <w:pPr>
              <w:pStyle w:val="6"/>
              <w:widowControl/>
              <w:spacing w:before="0" w:beforeAutospacing="0" w:after="0" w:afterAutospacing="0" w:line="360" w:lineRule="exact"/>
              <w:jc w:val="both"/>
              <w:rPr>
                <w:rFonts w:hint="eastAsia" w:ascii="华文中宋" w:hAnsi="华文中宋" w:eastAsia="华文中宋"/>
                <w:bCs/>
                <w:lang w:eastAsia="zh-CN"/>
              </w:rPr>
            </w:pPr>
            <w:r>
              <w:rPr>
                <w:rFonts w:hint="eastAsia" w:ascii="华文中宋" w:hAnsi="华文中宋" w:eastAsia="华文中宋"/>
                <w:bCs/>
                <w:lang w:val="en-US" w:eastAsia="zh-CN"/>
              </w:rPr>
              <w:t>2.</w:t>
            </w:r>
            <w:r>
              <w:rPr>
                <w:rFonts w:ascii="华文中宋" w:hAnsi="华文中宋" w:eastAsia="华文中宋"/>
                <w:bCs/>
              </w:rPr>
              <w:t>建立健全“党建+文明创建”机制</w:t>
            </w:r>
            <w:r>
              <w:rPr>
                <w:rFonts w:hint="eastAsia" w:ascii="华文中宋" w:hAnsi="华文中宋" w:eastAsia="华文中宋"/>
                <w:bCs/>
                <w:lang w:eastAsia="zh-CN"/>
              </w:rPr>
              <w:t>，</w:t>
            </w:r>
            <w:r>
              <w:rPr>
                <w:rFonts w:ascii="华文中宋" w:hAnsi="华文中宋" w:eastAsia="华文中宋"/>
                <w:bCs/>
              </w:rPr>
              <w:t>团结凝聚职工群众，</w:t>
            </w:r>
            <w:r>
              <w:rPr>
                <w:rFonts w:hint="eastAsia" w:ascii="华文中宋" w:hAnsi="华文中宋" w:eastAsia="华文中宋"/>
                <w:bCs/>
              </w:rPr>
              <w:t>助</w:t>
            </w:r>
            <w:r>
              <w:rPr>
                <w:rFonts w:ascii="华文中宋" w:hAnsi="华文中宋" w:eastAsia="华文中宋"/>
                <w:bCs/>
              </w:rPr>
              <w:t>推</w:t>
            </w:r>
            <w:r>
              <w:rPr>
                <w:rFonts w:hint="eastAsia" w:ascii="华文中宋" w:hAnsi="华文中宋" w:eastAsia="华文中宋"/>
                <w:bCs/>
              </w:rPr>
              <w:t>单位</w:t>
            </w:r>
            <w:r>
              <w:rPr>
                <w:rFonts w:ascii="华文中宋" w:hAnsi="华文中宋" w:eastAsia="华文中宋"/>
                <w:bCs/>
              </w:rPr>
              <w:t>健康发展</w:t>
            </w:r>
            <w:r>
              <w:rPr>
                <w:rFonts w:hint="eastAsia" w:ascii="华文中宋" w:hAnsi="华文中宋" w:eastAsia="华文中宋"/>
                <w:bCs/>
                <w:lang w:eastAsia="zh-CN"/>
              </w:rPr>
              <w:t>。（负责人：党总支、办公室）</w:t>
            </w:r>
          </w:p>
          <w:p>
            <w:pPr>
              <w:pStyle w:val="6"/>
              <w:widowControl/>
              <w:spacing w:before="0" w:beforeAutospacing="0" w:after="0" w:afterAutospacing="0" w:line="360" w:lineRule="exact"/>
              <w:jc w:val="both"/>
              <w:rPr>
                <w:rFonts w:hint="eastAsia" w:ascii="华文中宋" w:hAnsi="华文中宋" w:eastAsia="华文中宋"/>
                <w:bCs/>
                <w:lang w:eastAsia="zh-CN"/>
              </w:rPr>
            </w:pPr>
            <w:r>
              <w:rPr>
                <w:rFonts w:hint="eastAsia" w:ascii="华文中宋" w:hAnsi="华文中宋" w:eastAsia="华文中宋"/>
                <w:bCs/>
                <w:lang w:val="en-US" w:eastAsia="zh-CN"/>
              </w:rPr>
              <w:t>3.</w:t>
            </w:r>
            <w:r>
              <w:rPr>
                <w:rFonts w:hint="eastAsia" w:ascii="华文中宋" w:hAnsi="华文中宋" w:eastAsia="华文中宋"/>
                <w:bCs/>
              </w:rPr>
              <w:t>健全完善党委（党组）理论学习中心组学习制度</w:t>
            </w:r>
            <w:r>
              <w:rPr>
                <w:rFonts w:hint="eastAsia" w:ascii="华文中宋" w:hAnsi="华文中宋" w:eastAsia="华文中宋"/>
                <w:bCs/>
                <w:lang w:eastAsia="zh-CN"/>
              </w:rPr>
              <w:t>。（负责人：许晓芳等总支委员）</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4.</w:t>
            </w:r>
            <w:r>
              <w:rPr>
                <w:rFonts w:hint="eastAsia" w:ascii="华文中宋" w:hAnsi="华文中宋" w:eastAsia="华文中宋"/>
                <w:bCs/>
              </w:rPr>
              <w:t>严格落实“三会一课”制度，定期开展党员集中学习教育，注重加强党员党性修养锻炼。</w:t>
            </w:r>
            <w:r>
              <w:rPr>
                <w:rFonts w:hint="eastAsia" w:ascii="华文中宋" w:hAnsi="华文中宋" w:eastAsia="华文中宋"/>
                <w:bCs/>
                <w:lang w:val="en-US" w:eastAsia="zh-CN"/>
              </w:rPr>
              <w:t>（负责人：</w:t>
            </w:r>
            <w:r>
              <w:rPr>
                <w:rFonts w:hint="eastAsia" w:ascii="华文中宋" w:hAnsi="华文中宋" w:eastAsia="华文中宋"/>
                <w:bCs/>
                <w:lang w:eastAsia="zh-CN"/>
              </w:rPr>
              <w:t>五位支部书记</w:t>
            </w:r>
            <w:r>
              <w:rPr>
                <w:rFonts w:hint="eastAsia" w:ascii="华文中宋" w:hAnsi="华文中宋" w:eastAsia="华文中宋"/>
                <w:bCs/>
                <w:lang w:val="en-US" w:eastAsia="zh-CN"/>
              </w:rPr>
              <w:t>）</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5.以各党支部为单位，开展批评与自我批评工作，做好相关记录，</w:t>
            </w:r>
            <w:r>
              <w:rPr>
                <w:rFonts w:hint="eastAsia" w:ascii="华文中宋" w:hAnsi="华文中宋" w:eastAsia="华文中宋"/>
                <w:bCs/>
              </w:rPr>
              <w:t>推进党风廉政建设和反腐败工作经常化、制度化</w:t>
            </w:r>
            <w:r>
              <w:rPr>
                <w:rFonts w:hint="eastAsia" w:ascii="华文中宋" w:hAnsi="华文中宋" w:eastAsia="华文中宋"/>
                <w:bCs/>
                <w:lang w:eastAsia="zh-CN"/>
              </w:rPr>
              <w:t>。</w:t>
            </w:r>
            <w:r>
              <w:rPr>
                <w:rFonts w:hint="eastAsia" w:ascii="华文中宋" w:hAnsi="华文中宋" w:eastAsia="华文中宋"/>
                <w:bCs/>
                <w:lang w:val="en-US" w:eastAsia="zh-CN"/>
              </w:rPr>
              <w:t>（负责人：</w:t>
            </w:r>
            <w:r>
              <w:rPr>
                <w:rFonts w:hint="eastAsia" w:ascii="华文中宋" w:hAnsi="华文中宋" w:eastAsia="华文中宋"/>
                <w:bCs/>
                <w:lang w:eastAsia="zh-CN"/>
              </w:rPr>
              <w:t>五位支部书记</w:t>
            </w:r>
            <w:r>
              <w:rPr>
                <w:rFonts w:hint="eastAsia" w:ascii="华文中宋" w:hAnsi="华文中宋" w:eastAsia="华文中宋"/>
                <w:bCs/>
                <w:lang w:val="en-US" w:eastAsia="zh-CN"/>
              </w:rPr>
              <w:t>）</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二、做好学院实地版面、宣传氛围的营造。内容：反腐倡廉（负责人：李文峰）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line="360" w:lineRule="exact"/>
              <w:jc w:val="both"/>
              <w:rPr>
                <w:rFonts w:ascii="华文中宋" w:hAnsi="华文中宋" w:eastAsia="华文中宋"/>
                <w:bCs/>
              </w:rPr>
            </w:pPr>
            <w:r>
              <w:rPr>
                <w:rFonts w:ascii="华文中宋" w:hAnsi="华文中宋" w:eastAsia="华文中宋"/>
                <w:bCs/>
              </w:rPr>
              <w:t>2）建立健全“党建+文明创建”机制，形成以</w:t>
            </w:r>
            <w:r>
              <w:rPr>
                <w:rFonts w:hint="eastAsia" w:ascii="华文中宋" w:hAnsi="华文中宋" w:eastAsia="华文中宋"/>
                <w:bCs/>
              </w:rPr>
              <w:t>党建带创建、创建促党建的良好局面，</w:t>
            </w:r>
            <w:r>
              <w:rPr>
                <w:rFonts w:ascii="华文中宋" w:hAnsi="华文中宋" w:eastAsia="华文中宋"/>
                <w:bCs/>
              </w:rPr>
              <w:t>团结凝聚职工群众，</w:t>
            </w:r>
            <w:r>
              <w:rPr>
                <w:rFonts w:hint="eastAsia" w:ascii="华文中宋" w:hAnsi="华文中宋" w:eastAsia="华文中宋"/>
                <w:bCs/>
              </w:rPr>
              <w:t>助</w:t>
            </w:r>
            <w:r>
              <w:rPr>
                <w:rFonts w:ascii="华文中宋" w:hAnsi="华文中宋" w:eastAsia="华文中宋"/>
                <w:bCs/>
              </w:rPr>
              <w:t>推</w:t>
            </w:r>
            <w:r>
              <w:rPr>
                <w:rFonts w:hint="eastAsia" w:ascii="华文中宋" w:hAnsi="华文中宋" w:eastAsia="华文中宋"/>
                <w:bCs/>
              </w:rPr>
              <w:t>单位</w:t>
            </w:r>
            <w:r>
              <w:rPr>
                <w:rFonts w:ascii="华文中宋" w:hAnsi="华文中宋" w:eastAsia="华文中宋"/>
                <w:bCs/>
              </w:rPr>
              <w:t>健康发展</w:t>
            </w:r>
            <w:r>
              <w:rPr>
                <w:rFonts w:hint="eastAsia" w:ascii="华文中宋" w:hAnsi="华文中宋" w:eastAsia="华文中宋"/>
                <w:bCs/>
              </w:rPr>
              <w:t>。</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bCs/>
              </w:rPr>
            </w:pPr>
            <w:r>
              <w:rPr>
                <w:rFonts w:ascii="华文中宋" w:hAnsi="华文中宋" w:eastAsia="华文中宋"/>
                <w:bCs/>
              </w:rPr>
              <w:t>3</w:t>
            </w:r>
            <w:r>
              <w:rPr>
                <w:rFonts w:hint="eastAsia" w:ascii="华文中宋" w:hAnsi="华文中宋" w:eastAsia="华文中宋"/>
                <w:bCs/>
              </w:rPr>
              <w:t>）健全完善党委（党组）理论学习中心组学习制度，严格落实“三会一课”制度，定期开展党员集中学习教育，注重加强党员党性修养锻炼。</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bCs/>
              </w:rPr>
            </w:pPr>
            <w:r>
              <w:rPr>
                <w:rFonts w:ascii="华文中宋" w:hAnsi="华文中宋" w:eastAsia="华文中宋"/>
                <w:bCs/>
              </w:rPr>
              <w:t>4</w:t>
            </w:r>
            <w:r>
              <w:rPr>
                <w:rFonts w:hint="eastAsia" w:ascii="华文中宋" w:hAnsi="华文中宋" w:eastAsia="华文中宋"/>
                <w:bCs/>
              </w:rPr>
              <w:t>）落实全面从严治党要求，推进党风廉政建设和反腐败工作经常化、制度化。</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1205"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w:t>
            </w:r>
            <w:r>
              <w:rPr>
                <w:rFonts w:hint="eastAsia" w:ascii="华文中宋" w:hAnsi="华文中宋" w:eastAsia="华文中宋"/>
                <w:bCs/>
              </w:rPr>
              <w:t>2</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单位文化建设</w:t>
            </w:r>
          </w:p>
          <w:p>
            <w:pPr>
              <w:spacing w:line="360" w:lineRule="exact"/>
              <w:jc w:val="center"/>
              <w:rPr>
                <w:rFonts w:ascii="华文中宋" w:hAnsi="华文中宋" w:eastAsia="华文中宋"/>
                <w:bCs/>
              </w:rPr>
            </w:pPr>
            <w:r>
              <w:rPr>
                <w:rFonts w:hint="eastAsia" w:ascii="华文中宋" w:hAnsi="华文中宋" w:eastAsia="华文中宋"/>
                <w:bCs/>
                <w:sz w:val="24"/>
              </w:rPr>
              <w:t>（</w:t>
            </w:r>
            <w:r>
              <w:rPr>
                <w:rFonts w:ascii="华文中宋" w:hAnsi="华文中宋" w:eastAsia="华文中宋"/>
                <w:bCs/>
                <w:sz w:val="24"/>
              </w:rPr>
              <w:t>18</w:t>
            </w:r>
            <w:r>
              <w:rPr>
                <w:rFonts w:hint="eastAsia" w:ascii="华文中宋" w:hAnsi="华文中宋" w:eastAsia="华文中宋"/>
                <w:bCs/>
                <w:sz w:val="24"/>
              </w:rPr>
              <w:t>分）</w:t>
            </w: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II-4</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培育单位文化</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bCs/>
              </w:rPr>
            </w:pPr>
            <w:r>
              <w:rPr>
                <w:rFonts w:hint="eastAsia" w:ascii="华文中宋" w:hAnsi="华文中宋" w:eastAsia="华文中宋"/>
                <w:bCs/>
              </w:rPr>
              <w:t>1）积极参与</w:t>
            </w:r>
            <w:r>
              <w:rPr>
                <w:rFonts w:ascii="华文中宋" w:hAnsi="华文中宋" w:eastAsia="华文中宋"/>
                <w:bCs/>
              </w:rPr>
              <w:t>“</w:t>
            </w:r>
            <w:r>
              <w:rPr>
                <w:rFonts w:hint="eastAsia" w:ascii="华文中宋" w:hAnsi="华文中宋" w:eastAsia="华文中宋"/>
                <w:bCs/>
              </w:rPr>
              <w:t>上海服务</w:t>
            </w:r>
            <w:r>
              <w:rPr>
                <w:rFonts w:ascii="华文中宋" w:hAnsi="华文中宋" w:eastAsia="华文中宋"/>
                <w:bCs/>
              </w:rPr>
              <w:t>”“</w:t>
            </w:r>
            <w:r>
              <w:rPr>
                <w:rFonts w:hint="eastAsia" w:ascii="华文中宋" w:hAnsi="华文中宋" w:eastAsia="华文中宋"/>
                <w:bCs/>
              </w:rPr>
              <w:t>上海制造</w:t>
            </w:r>
            <w:r>
              <w:rPr>
                <w:rFonts w:ascii="华文中宋" w:hAnsi="华文中宋" w:eastAsia="华文中宋"/>
                <w:bCs/>
              </w:rPr>
              <w:t>”“</w:t>
            </w:r>
            <w:r>
              <w:rPr>
                <w:rFonts w:hint="eastAsia" w:ascii="华文中宋" w:hAnsi="华文中宋" w:eastAsia="华文中宋"/>
                <w:bCs/>
              </w:rPr>
              <w:t>上海购物</w:t>
            </w:r>
            <w:r>
              <w:rPr>
                <w:rFonts w:ascii="华文中宋" w:hAnsi="华文中宋" w:eastAsia="华文中宋"/>
                <w:bCs/>
              </w:rPr>
              <w:t>”“</w:t>
            </w:r>
            <w:r>
              <w:rPr>
                <w:rFonts w:hint="eastAsia" w:ascii="华文中宋" w:hAnsi="华文中宋" w:eastAsia="华文中宋"/>
                <w:bCs/>
              </w:rPr>
              <w:t>上海文化</w:t>
            </w:r>
            <w:r>
              <w:rPr>
                <w:rFonts w:ascii="华文中宋" w:hAnsi="华文中宋" w:eastAsia="华文中宋"/>
                <w:bCs/>
              </w:rPr>
              <w:t>”</w:t>
            </w:r>
            <w:r>
              <w:rPr>
                <w:rFonts w:hint="eastAsia" w:ascii="华文中宋" w:hAnsi="华文中宋" w:eastAsia="华文中宋"/>
                <w:bCs/>
              </w:rPr>
              <w:t>四大品牌建设，大力弘扬上海城市精神品格，充分用好用活红色文化、海派文化、江南文化资源，推进单位文化建设与城市文化相融合，助推提升上海城市软实力。</w:t>
            </w:r>
          </w:p>
        </w:tc>
        <w:tc>
          <w:tcPr>
            <w:tcW w:w="3720" w:type="dxa"/>
            <w:vMerge w:val="restart"/>
            <w:vAlign w:val="top"/>
          </w:tcPr>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1.总结梳理学院在落实最新教育政策文件精神，开展教育改革探索，助推上海城市软实力上的举措。（负责人：各职能部门）</w:t>
            </w:r>
          </w:p>
          <w:p>
            <w:pPr>
              <w:pStyle w:val="6"/>
              <w:widowControl/>
              <w:spacing w:before="0" w:beforeAutospacing="0" w:after="0" w:afterAutospacing="0" w:line="360" w:lineRule="exact"/>
              <w:jc w:val="both"/>
              <w:rPr>
                <w:rFonts w:hint="default" w:ascii="华文中宋" w:hAnsi="华文中宋" w:eastAsia="华文中宋" w:cs="宋体"/>
                <w:bCs/>
                <w:sz w:val="24"/>
                <w:lang w:val="en-US" w:eastAsia="zh-CN"/>
              </w:rPr>
            </w:pPr>
            <w:r>
              <w:rPr>
                <w:rFonts w:hint="eastAsia" w:ascii="华文中宋" w:hAnsi="华文中宋" w:eastAsia="华文中宋"/>
                <w:bCs/>
                <w:lang w:val="en-US" w:eastAsia="zh-CN"/>
              </w:rPr>
              <w:t>2.通过文体活动、工会活动、社团活动等，深入开展学院凝心聚力工程，形成鲜明的（拼搏进取、团结协作、勇于创新、乐于奉献）学院文化。（负责人：孙惠东）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2</w:t>
            </w:r>
            <w:r>
              <w:rPr>
                <w:rFonts w:hint="eastAsia" w:ascii="华文中宋" w:hAnsi="华文中宋" w:eastAsia="华文中宋" w:cs="宋体"/>
                <w:bCs/>
              </w:rPr>
              <w:t>）引导职工弘扬改革开放精神、劳动精神和工匠精神，激发奋斗精神，打造健康文明、昂扬向上、全员参与的职工文化。</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7"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3</w:t>
            </w:r>
            <w:r>
              <w:rPr>
                <w:rFonts w:hint="eastAsia" w:ascii="华文中宋" w:hAnsi="华文中宋" w:eastAsia="华文中宋" w:cs="宋体"/>
                <w:bCs/>
              </w:rPr>
              <w:t>）注重涵育单位文化，形成有特色的单位文化和企业精神。积极营造拼搏进取、干事创业、乐于奉献的环境和氛围，培养团结协作、勇于创新、奋发有为的团队精神，单位凝聚力、向心力和竞争力强，员工对单位文化认同度高。</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II-5</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建设学习型单位</w:t>
            </w:r>
          </w:p>
        </w:tc>
        <w:tc>
          <w:tcPr>
            <w:tcW w:w="9421" w:type="dxa"/>
            <w:tcMar>
              <w:left w:w="57" w:type="dxa"/>
              <w:right w:w="57" w:type="dxa"/>
            </w:tcMar>
            <w:vAlign w:val="center"/>
          </w:tcPr>
          <w:p>
            <w:pPr>
              <w:spacing w:line="360" w:lineRule="exact"/>
              <w:rPr>
                <w:rFonts w:ascii="华文中宋" w:hAnsi="华文中宋" w:eastAsia="华文中宋" w:cs="宋体"/>
                <w:bCs/>
                <w:sz w:val="24"/>
              </w:rPr>
            </w:pPr>
            <w:r>
              <w:rPr>
                <w:rFonts w:ascii="华文中宋" w:hAnsi="华文中宋" w:eastAsia="华文中宋" w:cs="宋体"/>
                <w:bCs/>
                <w:sz w:val="24"/>
              </w:rPr>
              <w:t>1</w:t>
            </w:r>
            <w:r>
              <w:rPr>
                <w:rFonts w:hint="eastAsia" w:ascii="华文中宋" w:hAnsi="华文中宋" w:eastAsia="华文中宋" w:cs="宋体"/>
                <w:bCs/>
                <w:sz w:val="24"/>
              </w:rPr>
              <w:t>）坚持开展岗位培训、职业技能、服务竞赛活动，加强学习型单位、学习型班组、学习型员工建设，提升干部职工素质。</w:t>
            </w:r>
          </w:p>
        </w:tc>
        <w:tc>
          <w:tcPr>
            <w:tcW w:w="3720" w:type="dxa"/>
            <w:vMerge w:val="restart"/>
            <w:vAlign w:val="top"/>
          </w:tcPr>
          <w:p>
            <w:pPr>
              <w:pStyle w:val="6"/>
              <w:widowControl/>
              <w:spacing w:before="0" w:beforeAutospacing="0" w:after="0" w:afterAutospacing="0" w:line="360" w:lineRule="exact"/>
              <w:jc w:val="both"/>
              <w:rPr>
                <w:rFonts w:hint="eastAsia" w:ascii="华文中宋" w:hAnsi="华文中宋" w:eastAsia="华文中宋" w:cs="宋体"/>
                <w:bCs/>
                <w:sz w:val="24"/>
                <w:lang w:eastAsia="zh-CN"/>
              </w:rPr>
            </w:pPr>
            <w:r>
              <w:rPr>
                <w:rFonts w:hint="eastAsia" w:ascii="华文中宋" w:hAnsi="华文中宋" w:eastAsia="华文中宋"/>
                <w:bCs/>
                <w:lang w:val="en-US" w:eastAsia="zh-CN"/>
              </w:rPr>
              <w:t>1.开展学院“六新”论坛，完善学院内培机制，做好“大咖讲坛”，引进优质课程，提高外培质量，</w:t>
            </w:r>
            <w:r>
              <w:rPr>
                <w:rFonts w:hint="eastAsia" w:ascii="华文中宋" w:hAnsi="华文中宋" w:eastAsia="华文中宋" w:cs="宋体"/>
                <w:bCs/>
                <w:sz w:val="24"/>
              </w:rPr>
              <w:t>提升干部职工素质</w:t>
            </w:r>
            <w:r>
              <w:rPr>
                <w:rFonts w:hint="eastAsia" w:ascii="华文中宋" w:hAnsi="华文中宋" w:eastAsia="华文中宋" w:cs="宋体"/>
                <w:bCs/>
                <w:sz w:val="24"/>
                <w:lang w:eastAsia="zh-CN"/>
              </w:rPr>
              <w:t>。（负责人：党总支、办公室、</w:t>
            </w:r>
            <w:r>
              <w:rPr>
                <w:rFonts w:hint="eastAsia" w:ascii="华文中宋" w:hAnsi="华文中宋" w:eastAsia="华文中宋" w:cs="宋体"/>
                <w:bCs/>
                <w:sz w:val="24"/>
                <w:lang w:val="en-US" w:eastAsia="zh-CN"/>
              </w:rPr>
              <w:t>颜晓莉</w:t>
            </w:r>
            <w:bookmarkStart w:id="0" w:name="_GoBack"/>
            <w:bookmarkEnd w:id="0"/>
            <w:r>
              <w:rPr>
                <w:rFonts w:hint="eastAsia" w:ascii="华文中宋" w:hAnsi="华文中宋" w:eastAsia="华文中宋" w:cs="宋体"/>
                <w:bCs/>
                <w:sz w:val="24"/>
                <w:lang w:eastAsia="zh-CN"/>
              </w:rPr>
              <w:t>）</w:t>
            </w:r>
          </w:p>
          <w:p>
            <w:pPr>
              <w:pStyle w:val="6"/>
              <w:widowControl/>
              <w:spacing w:before="0" w:beforeAutospacing="0" w:after="0" w:afterAutospacing="0" w:line="360" w:lineRule="exact"/>
              <w:jc w:val="both"/>
              <w:rPr>
                <w:rFonts w:hint="default" w:ascii="华文中宋" w:hAnsi="华文中宋" w:eastAsia="华文中宋" w:cs="宋体"/>
                <w:bCs/>
                <w:sz w:val="24"/>
                <w:lang w:val="en-US" w:eastAsia="zh-CN"/>
              </w:rPr>
            </w:pPr>
            <w:r>
              <w:rPr>
                <w:rFonts w:hint="eastAsia" w:ascii="华文中宋" w:hAnsi="华文中宋" w:eastAsia="华文中宋" w:cs="宋体"/>
                <w:bCs/>
                <w:sz w:val="24"/>
                <w:lang w:val="en-US" w:eastAsia="zh-CN"/>
              </w:rPr>
              <w:t>2.完善单位文体设施建设，开展社团活动，提高场馆的使用率。（负责人：李文峰、孙惠东）</w:t>
            </w:r>
          </w:p>
          <w:p>
            <w:pPr>
              <w:pStyle w:val="6"/>
              <w:widowControl/>
              <w:spacing w:before="0" w:beforeAutospacing="0" w:after="0" w:afterAutospacing="0" w:line="360" w:lineRule="exact"/>
              <w:jc w:val="both"/>
              <w:rPr>
                <w:rFonts w:hint="eastAsia" w:ascii="华文中宋" w:hAnsi="华文中宋" w:eastAsia="华文中宋" w:cs="宋体"/>
                <w:bCs/>
                <w:lang w:eastAsia="zh-CN"/>
              </w:rPr>
            </w:pPr>
            <w:r>
              <w:rPr>
                <w:rFonts w:hint="eastAsia" w:ascii="华文中宋" w:hAnsi="华文中宋" w:eastAsia="华文中宋"/>
                <w:bCs/>
                <w:lang w:val="en-US" w:eastAsia="zh-CN"/>
              </w:rPr>
              <w:t>3.</w:t>
            </w:r>
            <w:r>
              <w:rPr>
                <w:rFonts w:ascii="华文中宋" w:hAnsi="华文中宋" w:eastAsia="华文中宋" w:cs="宋体"/>
                <w:bCs/>
              </w:rPr>
              <w:t>充分利用传统节日和重大节庆、纪念日</w:t>
            </w:r>
            <w:r>
              <w:rPr>
                <w:rFonts w:hint="eastAsia" w:ascii="华文中宋" w:hAnsi="华文中宋" w:eastAsia="华文中宋" w:cs="宋体"/>
                <w:bCs/>
                <w:lang w:eastAsia="zh-CN"/>
              </w:rPr>
              <w:t>、如：教师节、中秋节等，</w:t>
            </w:r>
            <w:r>
              <w:rPr>
                <w:rFonts w:ascii="华文中宋" w:hAnsi="华文中宋" w:eastAsia="华文中宋" w:cs="宋体"/>
                <w:bCs/>
              </w:rPr>
              <w:t>组织开展</w:t>
            </w:r>
            <w:r>
              <w:rPr>
                <w:rFonts w:hint="eastAsia" w:ascii="华文中宋" w:hAnsi="华文中宋" w:eastAsia="华文中宋" w:cs="宋体"/>
                <w:bCs/>
                <w:lang w:eastAsia="zh-CN"/>
              </w:rPr>
              <w:t>与</w:t>
            </w:r>
            <w:r>
              <w:rPr>
                <w:rFonts w:ascii="华文中宋" w:hAnsi="华文中宋" w:eastAsia="华文中宋" w:cs="宋体"/>
                <w:bCs/>
              </w:rPr>
              <w:t>节日庆祝相关形式多样、健康有益的主题活动</w:t>
            </w:r>
            <w:r>
              <w:rPr>
                <w:rFonts w:hint="eastAsia" w:ascii="华文中宋" w:hAnsi="华文中宋" w:eastAsia="华文中宋" w:cs="宋体"/>
                <w:bCs/>
                <w:lang w:eastAsia="zh-CN"/>
              </w:rPr>
              <w:t>。（负责人：孙惠东）</w:t>
            </w:r>
          </w:p>
          <w:p>
            <w:pPr>
              <w:pStyle w:val="6"/>
              <w:widowControl/>
              <w:spacing w:before="0" w:beforeAutospacing="0" w:after="0" w:afterAutospacing="0" w:line="360" w:lineRule="exact"/>
              <w:jc w:val="both"/>
              <w:rPr>
                <w:rFonts w:hint="eastAsia" w:ascii="华文中宋" w:hAnsi="华文中宋" w:eastAsia="华文中宋" w:cs="宋体"/>
                <w:bCs/>
                <w:lang w:val="en-US" w:eastAsia="zh-CN"/>
              </w:rPr>
            </w:pPr>
            <w:r>
              <w:rPr>
                <w:rFonts w:hint="eastAsia" w:ascii="华文中宋" w:hAnsi="华文中宋" w:eastAsia="华文中宋" w:cs="宋体"/>
                <w:bCs/>
                <w:lang w:val="en-US" w:eastAsia="zh-CN"/>
              </w:rPr>
              <w:t>4.版面宣传：</w:t>
            </w:r>
            <w:r>
              <w:rPr>
                <w:rFonts w:hint="eastAsia" w:ascii="华文中宋" w:hAnsi="华文中宋" w:eastAsia="华文中宋" w:cs="宋体"/>
                <w:bCs/>
              </w:rPr>
              <w:t>践行“新七不”规范</w:t>
            </w:r>
            <w:r>
              <w:rPr>
                <w:rFonts w:hint="eastAsia" w:ascii="华文中宋" w:hAnsi="华文中宋" w:eastAsia="华文中宋" w:cs="宋体"/>
                <w:bCs/>
                <w:lang w:eastAsia="zh-CN"/>
              </w:rPr>
              <w:t>、</w:t>
            </w:r>
            <w:r>
              <w:rPr>
                <w:rFonts w:hint="eastAsia" w:ascii="华文中宋" w:hAnsi="华文中宋" w:eastAsia="华文中宋" w:cs="宋体"/>
                <w:bCs/>
              </w:rPr>
              <w:t>文明餐饮</w:t>
            </w:r>
            <w:r>
              <w:rPr>
                <w:rFonts w:hint="eastAsia" w:ascii="华文中宋" w:hAnsi="华文中宋" w:eastAsia="华文中宋" w:cs="宋体"/>
                <w:bCs/>
                <w:lang w:eastAsia="zh-CN"/>
              </w:rPr>
              <w:t>、</w:t>
            </w:r>
            <w:r>
              <w:rPr>
                <w:rFonts w:hint="eastAsia" w:ascii="华文中宋" w:hAnsi="华文中宋" w:eastAsia="华文中宋" w:cs="宋体"/>
                <w:bCs/>
              </w:rPr>
              <w:t>推广“分餐制”“公筷公勺”</w:t>
            </w:r>
            <w:r>
              <w:rPr>
                <w:rFonts w:hint="eastAsia" w:ascii="华文中宋" w:hAnsi="华文中宋" w:eastAsia="华文中宋" w:cs="宋体"/>
                <w:bCs/>
                <w:lang w:eastAsia="zh-CN"/>
              </w:rPr>
              <w:t>（食堂氛围的营造）、网络安全、网络文明【负责人：李文峰】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II-6</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开展文体活动</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1）注重单位文体活动设施建设，</w:t>
            </w:r>
            <w:r>
              <w:rPr>
                <w:rFonts w:hint="eastAsia" w:ascii="华文中宋" w:hAnsi="华文中宋" w:eastAsia="华文中宋" w:cs="宋体"/>
                <w:bCs/>
              </w:rPr>
              <w:t>建有或能提供相应规模的文体活动设施，提高自有场馆和设施的资源利用率；广泛开展全民阅读、全民健身、文艺演出等文化体育活动。</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2）充分利用传统节日和重大节庆、纪念日，组织开展节日庆祝相关形式多样、健康有益的主题活动，传承我国优秀的传统节日文化，推进传统节日振兴工程。</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II-7</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涵养文明风尚</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hint="eastAsia" w:ascii="华文中宋" w:hAnsi="华文中宋" w:eastAsia="华文中宋" w:cs="宋体"/>
                <w:bCs/>
              </w:rPr>
              <w:t>1）弘扬时代新风，广泛开展市民修身行动，践行“新七不”规范，参与文明交通、文明旅游、文明餐饮、文明养宠、文明观演（赛）、文明居住等实践养成活动，教育引导干部职工养成注意个人卫生、科学佩戴口罩、勤洗手常通风、保持社交距离、推广“分餐制”“公筷公勺”等文明习惯。</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2）加强和改进网络精神文明建设，进一步唱响网上主旋律，强化网络思维，不断创新内容形式、方式方法、途径载体，用好网络平台进行主旋律宣传，壮大精神文明建设网上宣传声势；积极开展网络法规和网络安全宣传教育，大力倡导文明上网和安全用网。</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05" w:type="dxa"/>
            <w:vMerge w:val="restart"/>
            <w:tcMar>
              <w:left w:w="57" w:type="dxa"/>
              <w:right w:w="57" w:type="dxa"/>
            </w:tcMar>
            <w:vAlign w:val="center"/>
          </w:tcPr>
          <w:p>
            <w:pPr>
              <w:spacing w:line="360" w:lineRule="exact"/>
              <w:jc w:val="center"/>
              <w:rPr>
                <w:rFonts w:ascii="华文中宋" w:hAnsi="华文中宋" w:eastAsia="华文中宋"/>
                <w:bCs/>
                <w:sz w:val="24"/>
              </w:rPr>
            </w:pPr>
            <w:r>
              <w:rPr>
                <w:rFonts w:hint="eastAsia" w:ascii="华文中宋" w:hAnsi="华文中宋" w:eastAsia="华文中宋"/>
                <w:bCs/>
                <w:sz w:val="24"/>
              </w:rPr>
              <w:t>I-3</w:t>
            </w:r>
          </w:p>
          <w:p>
            <w:pPr>
              <w:spacing w:line="360" w:lineRule="exact"/>
              <w:jc w:val="center"/>
              <w:rPr>
                <w:rFonts w:ascii="华文中宋" w:hAnsi="华文中宋" w:eastAsia="华文中宋"/>
                <w:bCs/>
                <w:sz w:val="24"/>
              </w:rPr>
            </w:pPr>
            <w:r>
              <w:rPr>
                <w:rFonts w:hint="eastAsia" w:ascii="华文中宋" w:hAnsi="华文中宋" w:eastAsia="华文中宋"/>
                <w:bCs/>
                <w:sz w:val="24"/>
              </w:rPr>
              <w:t>单位内部管理</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w:t>
            </w:r>
            <w:r>
              <w:rPr>
                <w:rFonts w:ascii="华文中宋" w:hAnsi="华文中宋" w:eastAsia="华文中宋"/>
                <w:bCs/>
              </w:rPr>
              <w:t>10分）</w:t>
            </w: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II-8</w:t>
            </w:r>
          </w:p>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管理</w:t>
            </w:r>
            <w:r>
              <w:rPr>
                <w:rFonts w:hint="eastAsia" w:ascii="华文中宋" w:hAnsi="华文中宋" w:eastAsia="华文中宋"/>
                <w:bCs/>
              </w:rPr>
              <w:t>制度</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rPr>
            </w:pPr>
            <w:r>
              <w:rPr>
                <w:rFonts w:ascii="华文中宋" w:hAnsi="华文中宋" w:eastAsia="华文中宋" w:cs="宋体"/>
                <w:bCs/>
              </w:rPr>
              <w:t>1）行业规章、管理制度、服务标准、工作流程等制度健全完善、有效落实；建立工会组织，健全职工代表大会、信息公开、劳动争议调处等民主管理制度，落实政务公开、厂务公开，提高单位科学管理水平。</w:t>
            </w:r>
          </w:p>
        </w:tc>
        <w:tc>
          <w:tcPr>
            <w:tcW w:w="3720" w:type="dxa"/>
            <w:vMerge w:val="restart"/>
            <w:vAlign w:val="top"/>
          </w:tcPr>
          <w:p>
            <w:pPr>
              <w:pStyle w:val="6"/>
              <w:widowControl/>
              <w:spacing w:before="0" w:beforeAutospacing="0" w:after="0" w:afterAutospacing="0" w:line="360" w:lineRule="exact"/>
              <w:jc w:val="both"/>
              <w:rPr>
                <w:rFonts w:hint="eastAsia" w:ascii="华文中宋" w:hAnsi="华文中宋" w:eastAsia="华文中宋"/>
                <w:lang w:val="en-US" w:eastAsia="zh-CN"/>
              </w:rPr>
            </w:pPr>
            <w:r>
              <w:rPr>
                <w:rFonts w:hint="eastAsia" w:ascii="华文中宋" w:hAnsi="华文中宋" w:eastAsia="华文中宋"/>
                <w:lang w:val="en-US" w:eastAsia="zh-CN"/>
              </w:rPr>
              <w:t>1.及时更新和发布各类学院规章制度，明确权责，做到相关事务有章可循。（负责人：汤杰、各部门主任）</w:t>
            </w:r>
          </w:p>
          <w:p>
            <w:pPr>
              <w:pStyle w:val="6"/>
              <w:widowControl/>
              <w:spacing w:before="0" w:beforeAutospacing="0" w:after="0" w:afterAutospacing="0" w:line="360" w:lineRule="exact"/>
              <w:jc w:val="both"/>
              <w:rPr>
                <w:rFonts w:hint="eastAsia" w:ascii="华文中宋" w:hAnsi="华文中宋" w:eastAsia="华文中宋"/>
                <w:lang w:val="en-US" w:eastAsia="zh-CN"/>
              </w:rPr>
            </w:pPr>
            <w:r>
              <w:rPr>
                <w:rFonts w:hint="eastAsia" w:ascii="华文中宋" w:hAnsi="华文中宋" w:eastAsia="华文中宋"/>
                <w:lang w:val="en-US" w:eastAsia="zh-CN"/>
              </w:rPr>
              <w:t>2.</w:t>
            </w:r>
            <w:r>
              <w:rPr>
                <w:rFonts w:ascii="华文中宋" w:hAnsi="华文中宋" w:eastAsia="华文中宋" w:cs="宋体"/>
                <w:bCs/>
              </w:rPr>
              <w:t>建立工会组织，健全职工代表大会、信息公开、劳动争议调处等民主管理制度</w:t>
            </w:r>
            <w:r>
              <w:rPr>
                <w:rFonts w:hint="eastAsia" w:ascii="华文中宋" w:hAnsi="华文中宋" w:eastAsia="华文中宋" w:cs="宋体"/>
                <w:bCs/>
                <w:lang w:eastAsia="zh-CN"/>
              </w:rPr>
              <w:t>，</w:t>
            </w:r>
            <w:r>
              <w:rPr>
                <w:rFonts w:hint="eastAsia" w:ascii="华文中宋" w:hAnsi="华文中宋" w:eastAsia="华文中宋" w:cs="宋体"/>
                <w:bCs/>
              </w:rPr>
              <w:t>保障员工合法权益</w:t>
            </w:r>
            <w:r>
              <w:rPr>
                <w:rFonts w:hint="eastAsia" w:ascii="华文中宋" w:hAnsi="华文中宋" w:eastAsia="华文中宋" w:cs="宋体"/>
                <w:bCs/>
                <w:lang w:eastAsia="zh-CN"/>
              </w:rPr>
              <w:t>。</w:t>
            </w:r>
            <w:r>
              <w:rPr>
                <w:rFonts w:hint="eastAsia" w:ascii="华文中宋" w:hAnsi="华文中宋" w:eastAsia="华文中宋"/>
                <w:lang w:val="en-US" w:eastAsia="zh-CN"/>
              </w:rPr>
              <w:t>（负责人：孙惠东）</w:t>
            </w:r>
          </w:p>
          <w:p>
            <w:pPr>
              <w:pStyle w:val="6"/>
              <w:widowControl/>
              <w:spacing w:before="0" w:beforeAutospacing="0" w:after="0" w:afterAutospacing="0" w:line="360" w:lineRule="exact"/>
              <w:jc w:val="both"/>
              <w:rPr>
                <w:rFonts w:hint="eastAsia" w:ascii="华文中宋" w:hAnsi="华文中宋" w:eastAsia="华文中宋" w:cs="宋体"/>
                <w:bCs/>
                <w:lang w:eastAsia="zh-CN"/>
              </w:rPr>
            </w:pPr>
            <w:r>
              <w:rPr>
                <w:rFonts w:hint="eastAsia" w:ascii="华文中宋" w:hAnsi="华文中宋" w:eastAsia="华文中宋"/>
                <w:lang w:val="en-US" w:eastAsia="zh-CN"/>
              </w:rPr>
              <w:t>3.</w:t>
            </w:r>
            <w:r>
              <w:rPr>
                <w:rFonts w:hint="eastAsia" w:ascii="华文中宋" w:hAnsi="华文中宋" w:eastAsia="华文中宋"/>
                <w:bCs/>
              </w:rPr>
              <w:t>注重职工思想工作，保持干部职工队伍思想稳定；</w:t>
            </w:r>
            <w:r>
              <w:rPr>
                <w:rFonts w:hint="eastAsia" w:ascii="华文中宋" w:hAnsi="华文中宋" w:eastAsia="华文中宋"/>
                <w:bCs/>
                <w:lang w:eastAsia="zh-CN"/>
              </w:rPr>
              <w:t>完善员工谈心制度</w:t>
            </w:r>
            <w:r>
              <w:rPr>
                <w:rFonts w:hint="eastAsia" w:ascii="华文中宋" w:hAnsi="华文中宋" w:eastAsia="华文中宋" w:cs="宋体"/>
                <w:bCs/>
              </w:rPr>
              <w:t>，畅通反馈渠道，注重员工身体健康和心理健康。</w:t>
            </w:r>
            <w:r>
              <w:rPr>
                <w:rFonts w:hint="eastAsia" w:ascii="华文中宋" w:hAnsi="华文中宋" w:eastAsia="华文中宋" w:cs="宋体"/>
                <w:bCs/>
                <w:lang w:eastAsia="zh-CN"/>
              </w:rPr>
              <w:t>（负责人：党总支委员）</w:t>
            </w:r>
          </w:p>
          <w:p>
            <w:pPr>
              <w:pStyle w:val="6"/>
              <w:widowControl/>
              <w:spacing w:before="0" w:beforeAutospacing="0" w:after="0" w:afterAutospacing="0" w:line="360" w:lineRule="exact"/>
              <w:jc w:val="both"/>
              <w:rPr>
                <w:rFonts w:hint="eastAsia" w:ascii="华文中宋" w:hAnsi="华文中宋" w:eastAsia="华文中宋" w:cs="宋体"/>
                <w:bCs/>
                <w:lang w:eastAsia="zh-CN"/>
              </w:rPr>
            </w:pPr>
            <w:r>
              <w:rPr>
                <w:rFonts w:hint="eastAsia" w:ascii="华文中宋" w:hAnsi="华文中宋" w:eastAsia="华文中宋" w:cs="宋体"/>
                <w:bCs/>
                <w:lang w:val="en-US" w:eastAsia="zh-CN"/>
              </w:rPr>
              <w:t>4.</w:t>
            </w:r>
            <w:r>
              <w:rPr>
                <w:rFonts w:hint="eastAsia" w:ascii="华文中宋" w:hAnsi="华文中宋" w:eastAsia="华文中宋" w:cs="宋体"/>
                <w:bCs/>
              </w:rPr>
              <w:t>关爱女职工，根据单位实际情况，建有爱心妈咪小屋，或能提供相应的母婴设施，保障妇女的合法权益。</w:t>
            </w:r>
            <w:r>
              <w:rPr>
                <w:rFonts w:hint="eastAsia" w:ascii="华文中宋" w:hAnsi="华文中宋" w:eastAsia="华文中宋" w:cs="宋体"/>
                <w:bCs/>
                <w:lang w:eastAsia="zh-CN"/>
              </w:rPr>
              <w:t>（负责人：孙惠东、李文峰）</w:t>
            </w:r>
          </w:p>
          <w:p>
            <w:pPr>
              <w:pStyle w:val="6"/>
              <w:widowControl/>
              <w:spacing w:before="0" w:beforeAutospacing="0" w:after="0" w:afterAutospacing="0" w:line="360" w:lineRule="exact"/>
              <w:jc w:val="both"/>
              <w:rPr>
                <w:rFonts w:hint="default" w:ascii="华文中宋" w:hAnsi="华文中宋" w:eastAsia="华文中宋" w:cs="宋体"/>
                <w:bCs/>
                <w:lang w:val="en-US" w:eastAsia="zh-CN"/>
              </w:rPr>
            </w:pPr>
            <w:r>
              <w:rPr>
                <w:rFonts w:hint="eastAsia" w:ascii="华文中宋" w:hAnsi="华文中宋" w:eastAsia="华文中宋" w:cs="宋体"/>
                <w:bCs/>
                <w:lang w:val="en-US" w:eastAsia="zh-CN"/>
              </w:rPr>
              <w:t>5.做好学院环境卫生、垃圾分类、设施维护等工作。（负责人：汤杰、李文峰）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2）严格</w:t>
            </w:r>
            <w:r>
              <w:rPr>
                <w:rFonts w:hint="eastAsia" w:ascii="华文中宋" w:hAnsi="华文中宋" w:eastAsia="华文中宋" w:cs="宋体"/>
                <w:bCs/>
              </w:rPr>
              <w:t>遵守劳动法律法规，保障员工合法权益，符合和谐劳动关系创建达标标准。</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II-9</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职工人文关怀</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1）</w:t>
            </w:r>
            <w:r>
              <w:rPr>
                <w:rFonts w:hint="eastAsia" w:ascii="华文中宋" w:hAnsi="华文中宋" w:eastAsia="华文中宋"/>
                <w:bCs/>
              </w:rPr>
              <w:t>注重职工思想工作，保持干部职工队伍思想稳定；</w:t>
            </w:r>
            <w:r>
              <w:rPr>
                <w:rFonts w:hint="eastAsia" w:ascii="华文中宋" w:hAnsi="华文中宋" w:eastAsia="华文中宋" w:cs="宋体"/>
                <w:bCs/>
              </w:rPr>
              <w:t>搭建沟通平台，畅通反馈渠道，注重员工身体健康和心理健康。</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2）</w:t>
            </w:r>
            <w:r>
              <w:rPr>
                <w:rFonts w:hint="eastAsia" w:ascii="华文中宋" w:hAnsi="华文中宋" w:eastAsia="华文中宋" w:cs="宋体"/>
                <w:bCs/>
              </w:rPr>
              <w:t>在工作、学习、生活等方面对干部职工给予人文关怀，帮助职工解决急难愁等实际问题；关爱女职工，根据单位实际情况，建有爱心妈咪小屋，或能提供相应的母婴设施，保障妇女的合法权益。</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w:t>
            </w:r>
            <w:r>
              <w:rPr>
                <w:rFonts w:hint="eastAsia" w:ascii="华文中宋" w:hAnsi="华文中宋" w:eastAsia="华文中宋"/>
                <w:bCs/>
              </w:rPr>
              <w:t>10</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单位环境</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rPr>
            </w:pPr>
            <w:r>
              <w:rPr>
                <w:rFonts w:hint="eastAsia" w:ascii="华文中宋" w:hAnsi="华文中宋" w:eastAsia="华文中宋" w:cs="宋体"/>
              </w:rPr>
              <w:t>1）单位内部环境干净有序，无脏、乱、差现象；落实门责制或所属公共区域的环境卫生，单位周边环境清洁整齐。</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rPr>
            </w:pPr>
            <w:r>
              <w:rPr>
                <w:rFonts w:hint="eastAsia" w:ascii="华文中宋" w:hAnsi="华文中宋" w:eastAsia="华文中宋" w:cs="宋体"/>
              </w:rPr>
              <w:t>2）单位及工作场所布局合理、达到环保标准，落实垃圾分类责任制，各类设施完好、功能齐全。</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205"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w:t>
            </w:r>
            <w:r>
              <w:rPr>
                <w:rFonts w:hint="eastAsia" w:ascii="华文中宋" w:hAnsi="华文中宋" w:eastAsia="华文中宋"/>
                <w:bCs/>
              </w:rPr>
              <w:t>4</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社会责任履行</w:t>
            </w:r>
          </w:p>
          <w:p>
            <w:pPr>
              <w:spacing w:line="360" w:lineRule="exact"/>
              <w:jc w:val="center"/>
              <w:rPr>
                <w:rFonts w:ascii="华文中宋" w:hAnsi="华文中宋" w:eastAsia="华文中宋"/>
                <w:bCs/>
                <w:sz w:val="24"/>
              </w:rPr>
            </w:pPr>
            <w:r>
              <w:rPr>
                <w:rFonts w:hint="eastAsia" w:ascii="华文中宋" w:hAnsi="华文中宋" w:eastAsia="华文中宋"/>
                <w:bCs/>
                <w:sz w:val="24"/>
              </w:rPr>
              <w:t>（</w:t>
            </w:r>
            <w:r>
              <w:rPr>
                <w:rFonts w:ascii="华文中宋" w:hAnsi="华文中宋" w:eastAsia="华文中宋"/>
                <w:bCs/>
                <w:sz w:val="24"/>
              </w:rPr>
              <w:t>22</w:t>
            </w:r>
            <w:r>
              <w:rPr>
                <w:rFonts w:hint="eastAsia" w:ascii="华文中宋" w:hAnsi="华文中宋" w:eastAsia="华文中宋"/>
                <w:bCs/>
                <w:sz w:val="24"/>
              </w:rPr>
              <w:t>分）</w:t>
            </w: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II-11</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法治建设</w:t>
            </w:r>
          </w:p>
        </w:tc>
        <w:tc>
          <w:tcPr>
            <w:tcW w:w="9421" w:type="dxa"/>
            <w:tcMar>
              <w:left w:w="57" w:type="dxa"/>
              <w:right w:w="57" w:type="dxa"/>
            </w:tcMar>
            <w:vAlign w:val="center"/>
          </w:tcPr>
          <w:p>
            <w:pPr>
              <w:widowControl/>
              <w:spacing w:line="360" w:lineRule="exact"/>
              <w:rPr>
                <w:rFonts w:ascii="华文中宋" w:hAnsi="华文中宋" w:eastAsia="华文中宋" w:cs="宋体"/>
                <w:kern w:val="0"/>
                <w:sz w:val="24"/>
              </w:rPr>
            </w:pPr>
            <w:r>
              <w:rPr>
                <w:rFonts w:ascii="华文中宋" w:hAnsi="华文中宋" w:eastAsia="华文中宋" w:cs="宋体"/>
                <w:kern w:val="0"/>
                <w:sz w:val="24"/>
              </w:rPr>
              <w:t>1）建设社会主义法治文化，</w:t>
            </w:r>
            <w:r>
              <w:rPr>
                <w:rFonts w:hint="eastAsia" w:ascii="华文中宋" w:hAnsi="华文中宋" w:eastAsia="华文中宋" w:cs="宋体"/>
                <w:kern w:val="0"/>
                <w:sz w:val="24"/>
              </w:rPr>
              <w:t>广泛开展法治宣传和普法教育。</w:t>
            </w:r>
          </w:p>
        </w:tc>
        <w:tc>
          <w:tcPr>
            <w:tcW w:w="3720" w:type="dxa"/>
            <w:vMerge w:val="restart"/>
            <w:vAlign w:val="top"/>
          </w:tcPr>
          <w:p>
            <w:pPr>
              <w:pStyle w:val="6"/>
              <w:widowControl/>
              <w:spacing w:before="0" w:beforeAutospacing="0" w:after="0" w:afterAutospacing="0" w:line="360" w:lineRule="exact"/>
              <w:jc w:val="both"/>
              <w:rPr>
                <w:rFonts w:hint="eastAsia" w:ascii="华文中宋" w:hAnsi="华文中宋" w:eastAsia="华文中宋" w:cs="宋体"/>
                <w:bCs/>
                <w:lang w:val="en-US" w:eastAsia="zh-CN"/>
              </w:rPr>
            </w:pPr>
            <w:r>
              <w:rPr>
                <w:rFonts w:hint="eastAsia" w:ascii="华文中宋" w:hAnsi="华文中宋" w:eastAsia="华文中宋"/>
                <w:bCs/>
                <w:lang w:val="en-US" w:eastAsia="zh-CN"/>
              </w:rPr>
              <w:t>1.</w:t>
            </w:r>
            <w:r>
              <w:rPr>
                <w:rFonts w:hint="eastAsia" w:ascii="华文中宋" w:hAnsi="华文中宋" w:eastAsia="华文中宋" w:cs="宋体"/>
                <w:bCs/>
                <w:lang w:val="en-US" w:eastAsia="zh-CN"/>
              </w:rPr>
              <w:t>版面宣传：法制教育、诚信教育、生态文明等方面的文化宣传。（负责人：李文峰）</w:t>
            </w:r>
          </w:p>
          <w:p>
            <w:pPr>
              <w:pStyle w:val="6"/>
              <w:widowControl/>
              <w:spacing w:before="0" w:beforeAutospacing="0" w:after="0" w:afterAutospacing="0" w:line="360" w:lineRule="exact"/>
              <w:jc w:val="both"/>
              <w:rPr>
                <w:rFonts w:hint="eastAsia" w:ascii="华文中宋" w:hAnsi="华文中宋" w:eastAsia="华文中宋" w:cs="宋体"/>
                <w:bCs/>
                <w:lang w:val="en-US" w:eastAsia="zh-CN"/>
              </w:rPr>
            </w:pPr>
            <w:r>
              <w:rPr>
                <w:rFonts w:hint="eastAsia" w:ascii="华文中宋" w:hAnsi="华文中宋" w:eastAsia="华文中宋" w:cs="宋体"/>
                <w:bCs/>
                <w:lang w:val="en-US" w:eastAsia="zh-CN"/>
              </w:rPr>
              <w:t>2.结合本部门具体工作，梳理年度内对社会公众、基层学校所开展的服务性或公益性的工作，将相关工作的报道、举措和过程性数据形成简明扼要的小结，及时报送办公室。（负责人：各部门）</w:t>
            </w:r>
          </w:p>
          <w:p>
            <w:pPr>
              <w:pStyle w:val="6"/>
              <w:widowControl/>
              <w:spacing w:before="0" w:beforeAutospacing="0" w:after="0" w:afterAutospacing="0" w:line="360" w:lineRule="exact"/>
              <w:jc w:val="both"/>
              <w:rPr>
                <w:rFonts w:hint="eastAsia" w:ascii="华文中宋" w:hAnsi="华文中宋" w:eastAsia="华文中宋" w:cs="宋体"/>
                <w:bCs/>
                <w:lang w:eastAsia="zh-CN"/>
              </w:rPr>
            </w:pPr>
            <w:r>
              <w:rPr>
                <w:rFonts w:hint="eastAsia" w:ascii="华文中宋" w:hAnsi="华文中宋" w:eastAsia="华文中宋" w:cs="宋体"/>
                <w:bCs/>
                <w:lang w:val="en-US" w:eastAsia="zh-CN"/>
              </w:rPr>
              <w:t>3.积极开展</w:t>
            </w:r>
            <w:r>
              <w:rPr>
                <w:rFonts w:hint="eastAsia" w:ascii="华文中宋" w:hAnsi="华文中宋" w:eastAsia="华文中宋" w:cs="宋体"/>
                <w:bCs/>
              </w:rPr>
              <w:t>扶贫帮困、慈善捐助、帮老助残、拥军优属、义务献血、便民服务</w:t>
            </w:r>
            <w:r>
              <w:rPr>
                <w:rFonts w:hint="eastAsia" w:ascii="华文中宋" w:hAnsi="华文中宋" w:eastAsia="华文中宋" w:cs="宋体"/>
                <w:bCs/>
                <w:lang w:eastAsia="zh-CN"/>
              </w:rPr>
              <w:t>、社区共建</w:t>
            </w:r>
            <w:r>
              <w:rPr>
                <w:rFonts w:hint="eastAsia" w:ascii="华文中宋" w:hAnsi="华文中宋" w:eastAsia="华文中宋" w:cs="宋体"/>
                <w:bCs/>
              </w:rPr>
              <w:t>等志愿服务活动</w:t>
            </w:r>
            <w:r>
              <w:rPr>
                <w:rFonts w:hint="eastAsia" w:ascii="华文中宋" w:hAnsi="华文中宋" w:eastAsia="华文中宋" w:cs="宋体"/>
                <w:bCs/>
                <w:lang w:eastAsia="zh-CN"/>
              </w:rPr>
              <w:t>。（负责人：各党支部书记负责排摸）</w:t>
            </w:r>
          </w:p>
          <w:p>
            <w:pPr>
              <w:pStyle w:val="6"/>
              <w:widowControl/>
              <w:spacing w:before="0" w:beforeAutospacing="0" w:after="0" w:afterAutospacing="0" w:line="360" w:lineRule="exact"/>
              <w:jc w:val="both"/>
              <w:rPr>
                <w:rFonts w:hint="eastAsia" w:ascii="华文中宋" w:hAnsi="华文中宋" w:eastAsia="华文中宋" w:cs="宋体"/>
                <w:bCs/>
                <w:sz w:val="24"/>
                <w:lang w:eastAsia="zh-CN"/>
              </w:rPr>
            </w:pPr>
            <w:r>
              <w:rPr>
                <w:rFonts w:hint="eastAsia" w:ascii="华文中宋" w:hAnsi="华文中宋" w:eastAsia="华文中宋" w:cs="宋体"/>
                <w:bCs/>
                <w:lang w:val="en-US" w:eastAsia="zh-CN"/>
              </w:rPr>
              <w:t>4.</w:t>
            </w:r>
            <w:r>
              <w:rPr>
                <w:rFonts w:hint="eastAsia" w:ascii="华文中宋" w:hAnsi="华文中宋" w:eastAsia="华文中宋" w:cs="宋体"/>
                <w:bCs/>
                <w:sz w:val="24"/>
              </w:rPr>
              <w:t>开展</w:t>
            </w:r>
            <w:r>
              <w:rPr>
                <w:rFonts w:hint="eastAsia" w:ascii="华文中宋" w:hAnsi="华文中宋" w:eastAsia="华文中宋" w:cs="宋体"/>
                <w:bCs/>
                <w:kern w:val="0"/>
                <w:sz w:val="24"/>
              </w:rPr>
              <w:t>简约适度、绿色低碳</w:t>
            </w:r>
            <w:r>
              <w:rPr>
                <w:rFonts w:hint="eastAsia" w:ascii="华文中宋" w:hAnsi="华文中宋" w:eastAsia="华文中宋" w:cs="宋体"/>
                <w:bCs/>
                <w:kern w:val="0"/>
                <w:sz w:val="24"/>
                <w:lang w:eastAsia="zh-CN"/>
              </w:rPr>
              <w:t>的</w:t>
            </w:r>
            <w:r>
              <w:rPr>
                <w:rFonts w:hint="eastAsia" w:ascii="华文中宋" w:hAnsi="华文中宋" w:eastAsia="华文中宋" w:cs="宋体"/>
                <w:bCs/>
                <w:sz w:val="24"/>
              </w:rPr>
              <w:t>节约型组织</w:t>
            </w:r>
            <w:r>
              <w:rPr>
                <w:rFonts w:hint="eastAsia" w:ascii="华文中宋" w:hAnsi="华文中宋" w:eastAsia="华文中宋" w:cs="宋体"/>
                <w:bCs/>
                <w:sz w:val="24"/>
                <w:lang w:eastAsia="zh-CN"/>
              </w:rPr>
              <w:t>，节约用电、水、纸张等。</w:t>
            </w:r>
          </w:p>
          <w:p>
            <w:pPr>
              <w:pStyle w:val="6"/>
              <w:widowControl/>
              <w:spacing w:before="0" w:beforeAutospacing="0" w:after="0" w:afterAutospacing="0" w:line="360" w:lineRule="exact"/>
              <w:jc w:val="both"/>
              <w:rPr>
                <w:rFonts w:hint="eastAsia" w:ascii="华文中宋" w:hAnsi="华文中宋" w:eastAsia="华文中宋" w:cs="宋体"/>
                <w:bCs/>
                <w:sz w:val="24"/>
                <w:lang w:eastAsia="zh-CN"/>
              </w:rPr>
            </w:pPr>
            <w:r>
              <w:rPr>
                <w:rFonts w:hint="eastAsia" w:ascii="华文中宋" w:hAnsi="华文中宋" w:eastAsia="华文中宋" w:cs="宋体"/>
                <w:bCs/>
                <w:sz w:val="24"/>
                <w:lang w:eastAsia="zh-CN"/>
              </w:rPr>
              <w:t>（负责人：李文峰、各部门）</w:t>
            </w:r>
          </w:p>
          <w:p>
            <w:pPr>
              <w:pStyle w:val="6"/>
              <w:widowControl/>
              <w:spacing w:before="0" w:beforeAutospacing="0" w:after="0" w:afterAutospacing="0" w:line="360" w:lineRule="exact"/>
              <w:jc w:val="both"/>
              <w:rPr>
                <w:rFonts w:hint="eastAsia" w:ascii="华文中宋" w:hAnsi="华文中宋" w:eastAsia="华文中宋" w:cs="宋体"/>
                <w:bCs/>
              </w:rPr>
            </w:pPr>
            <w:r>
              <w:rPr>
                <w:rFonts w:hint="eastAsia" w:ascii="华文中宋" w:hAnsi="华文中宋" w:eastAsia="华文中宋" w:cs="宋体"/>
                <w:bCs/>
                <w:sz w:val="24"/>
                <w:lang w:val="en-US" w:eastAsia="zh-CN"/>
              </w:rPr>
              <w:t>5.</w:t>
            </w:r>
            <w:r>
              <w:rPr>
                <w:rFonts w:hint="eastAsia" w:ascii="华文中宋" w:hAnsi="华文中宋" w:eastAsia="华文中宋" w:cs="宋体"/>
                <w:bCs/>
              </w:rPr>
              <w:t>发挥单位优势，积极为</w:t>
            </w:r>
            <w:r>
              <w:rPr>
                <w:rFonts w:hint="eastAsia" w:ascii="华文中宋" w:hAnsi="华文中宋" w:eastAsia="华文中宋" w:cs="宋体"/>
                <w:bCs/>
                <w:lang w:eastAsia="zh-CN"/>
              </w:rPr>
              <w:t>挂职干部提供</w:t>
            </w:r>
            <w:r>
              <w:rPr>
                <w:rFonts w:hint="eastAsia" w:ascii="华文中宋" w:hAnsi="华文中宋" w:eastAsia="华文中宋" w:cs="宋体"/>
                <w:bCs/>
              </w:rPr>
              <w:t>教育实践</w:t>
            </w:r>
            <w:r>
              <w:rPr>
                <w:rFonts w:hint="eastAsia" w:ascii="华文中宋" w:hAnsi="华文中宋" w:eastAsia="华文中宋" w:cs="宋体"/>
                <w:bCs/>
                <w:lang w:eastAsia="zh-CN"/>
              </w:rPr>
              <w:t>的平台</w:t>
            </w:r>
            <w:r>
              <w:rPr>
                <w:rFonts w:hint="eastAsia" w:ascii="华文中宋" w:hAnsi="华文中宋" w:eastAsia="华文中宋" w:cs="宋体"/>
                <w:bCs/>
              </w:rPr>
              <w:t>。</w:t>
            </w:r>
          </w:p>
          <w:p>
            <w:pPr>
              <w:pStyle w:val="6"/>
              <w:widowControl/>
              <w:spacing w:before="0" w:beforeAutospacing="0" w:after="0" w:afterAutospacing="0" w:line="360" w:lineRule="exact"/>
              <w:jc w:val="both"/>
              <w:rPr>
                <w:rFonts w:hint="default" w:ascii="华文中宋" w:hAnsi="华文中宋" w:eastAsia="华文中宋" w:cs="宋体"/>
                <w:bCs/>
                <w:lang w:val="en-US" w:eastAsia="zh-CN"/>
              </w:rPr>
            </w:pPr>
            <w:r>
              <w:rPr>
                <w:rFonts w:hint="eastAsia" w:ascii="华文中宋" w:hAnsi="华文中宋" w:eastAsia="华文中宋" w:cs="宋体"/>
                <w:bCs/>
                <w:lang w:val="en-US" w:eastAsia="zh-CN"/>
              </w:rPr>
              <w:t>（负责人：优师办）</w:t>
            </w:r>
          </w:p>
          <w:p>
            <w:pPr>
              <w:pStyle w:val="6"/>
              <w:widowControl/>
              <w:spacing w:before="0" w:beforeAutospacing="0" w:after="0" w:afterAutospacing="0" w:line="360" w:lineRule="exact"/>
              <w:jc w:val="both"/>
              <w:rPr>
                <w:rFonts w:hint="eastAsia" w:ascii="华文中宋" w:hAnsi="华文中宋" w:eastAsia="华文中宋"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rPr>
            </w:pPr>
            <w:r>
              <w:rPr>
                <w:rFonts w:ascii="华文中宋" w:hAnsi="华文中宋" w:eastAsia="华文中宋" w:cs="宋体"/>
              </w:rPr>
              <w:t>2）制定推进依法行政、依法办事的规章制度，自觉接受法律监督，领导班子带头尊法学法守法用法，干部职工依法行政</w:t>
            </w:r>
            <w:r>
              <w:rPr>
                <w:rFonts w:hint="eastAsia" w:ascii="华文中宋" w:hAnsi="华文中宋" w:eastAsia="华文中宋" w:cs="宋体"/>
              </w:rPr>
              <w:t>、</w:t>
            </w:r>
            <w:r>
              <w:rPr>
                <w:rFonts w:ascii="华文中宋" w:hAnsi="华文中宋" w:eastAsia="华文中宋" w:cs="宋体"/>
              </w:rPr>
              <w:t>依法办事</w:t>
            </w:r>
            <w:r>
              <w:rPr>
                <w:rFonts w:hint="eastAsia" w:ascii="华文中宋" w:hAnsi="华文中宋" w:eastAsia="华文中宋" w:cs="宋体"/>
              </w:rPr>
              <w:t>。</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II-12</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诚信建设</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rPr>
            </w:pPr>
            <w:r>
              <w:rPr>
                <w:rFonts w:ascii="华文中宋" w:hAnsi="华文中宋" w:eastAsia="华文中宋" w:cs="宋体"/>
              </w:rPr>
              <w:t>1）弘扬诚信文化，持续开展诚信教育实践活动，普及与市场经济和现代治理相适应的诚信理念、规则意识、契约精神。</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rPr>
            </w:pPr>
            <w:r>
              <w:rPr>
                <w:rFonts w:ascii="华文中宋" w:hAnsi="华文中宋" w:eastAsia="华文中宋" w:cs="宋体"/>
              </w:rPr>
              <w:t>2）</w:t>
            </w:r>
            <w:r>
              <w:rPr>
                <w:rFonts w:hint="eastAsia" w:ascii="华文中宋" w:hAnsi="华文中宋" w:eastAsia="华文中宋" w:cs="宋体"/>
                <w:bCs/>
              </w:rPr>
              <w:t>深入推进诚信制度化建设，加强单位信用管理体系建设，</w:t>
            </w:r>
            <w:r>
              <w:rPr>
                <w:rFonts w:hint="eastAsia" w:ascii="华文中宋" w:hAnsi="华文中宋" w:eastAsia="华文中宋" w:cs="宋体"/>
              </w:rPr>
              <w:t>积极参与诚信缺失突出问题集中治理，严肃查处失信行为，</w:t>
            </w:r>
            <w:r>
              <w:rPr>
                <w:rFonts w:hint="eastAsia" w:ascii="华文中宋" w:hAnsi="华文中宋" w:eastAsia="华文中宋" w:cs="宋体"/>
                <w:bCs/>
              </w:rPr>
              <w:t>助推诚信社会建设。</w:t>
            </w:r>
          </w:p>
        </w:tc>
        <w:tc>
          <w:tcPr>
            <w:tcW w:w="3720" w:type="dxa"/>
            <w:vMerge w:val="continue"/>
            <w:vAlign w:val="center"/>
          </w:tcPr>
          <w:p>
            <w:pPr>
              <w:spacing w:line="360" w:lineRule="exact"/>
              <w:jc w:val="cente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rPr>
            </w:pPr>
            <w:r>
              <w:rPr>
                <w:rFonts w:ascii="华文中宋" w:hAnsi="华文中宋" w:eastAsia="华文中宋" w:cs="宋体"/>
              </w:rPr>
              <w:t>3</w:t>
            </w:r>
            <w:r>
              <w:rPr>
                <w:rFonts w:hint="eastAsia" w:ascii="华文中宋" w:hAnsi="华文中宋" w:eastAsia="华文中宋" w:cs="宋体"/>
              </w:rPr>
              <w:t>）树立单位良好的社会诚信形象，自觉履行社会责任，单位无因诚信、质量问题而被媒体曝光并产生不良社会影响的纪录；诚信建设及实际效应，或信用等级居同行业内前列。</w:t>
            </w:r>
          </w:p>
        </w:tc>
        <w:tc>
          <w:tcPr>
            <w:tcW w:w="3720" w:type="dxa"/>
            <w:vMerge w:val="continue"/>
            <w:vAlign w:val="center"/>
          </w:tcPr>
          <w:p>
            <w:pPr>
              <w:spacing w:line="360" w:lineRule="exact"/>
              <w:jc w:val="cente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II-13</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社会责任</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hint="eastAsia" w:ascii="华文中宋" w:hAnsi="华文中宋" w:eastAsia="华文中宋" w:cs="宋体"/>
                <w:bCs/>
              </w:rPr>
              <w:t>1）加强单位社会责任建设，按时在上海市文明单位社会责任报告网络评估平台上提交单位年度社会责任报告数据信息。</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2</w:t>
            </w:r>
            <w:r>
              <w:rPr>
                <w:rFonts w:hint="eastAsia" w:ascii="华文中宋" w:hAnsi="华文中宋" w:eastAsia="华文中宋" w:cs="宋体"/>
                <w:bCs/>
              </w:rPr>
              <w:t>）积极履行社会责任，单位社会责任报告评级良好。</w:t>
            </w:r>
          </w:p>
        </w:tc>
        <w:tc>
          <w:tcPr>
            <w:tcW w:w="3720" w:type="dxa"/>
            <w:vMerge w:val="continue"/>
            <w:vAlign w:val="center"/>
          </w:tcPr>
          <w:p>
            <w:pPr>
              <w:pStyle w:val="6"/>
              <w:widowControl/>
              <w:spacing w:before="0" w:beforeAutospacing="0" w:after="0" w:afterAutospacing="0" w:line="360" w:lineRule="exact"/>
              <w:jc w:val="center"/>
              <w:rPr>
                <w:rFonts w:hint="eastAsia"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II-14</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志愿服务</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hint="eastAsia" w:ascii="华文中宋" w:hAnsi="华文中宋" w:eastAsia="华文中宋" w:cs="宋体"/>
                <w:bCs/>
              </w:rPr>
              <w:t>1）大力弘扬志愿精神，积极培育志愿文化，建立志愿服务队伍，常态化开展学雷锋志愿服务活动，做好登记注册、服务记录、褒奖激励等工作。员工志愿者覆盖率≥2</w:t>
            </w:r>
            <w:r>
              <w:rPr>
                <w:rFonts w:ascii="华文中宋" w:hAnsi="华文中宋" w:eastAsia="华文中宋" w:cs="宋体"/>
                <w:bCs/>
              </w:rPr>
              <w:t>0</w:t>
            </w:r>
            <w:r>
              <w:rPr>
                <w:rFonts w:hint="eastAsia" w:ascii="华文中宋" w:hAnsi="华文中宋" w:eastAsia="华文中宋" w:cs="宋体"/>
                <w:bCs/>
              </w:rPr>
              <w:t>%，党员中志愿者覆盖率≥9</w:t>
            </w:r>
            <w:r>
              <w:rPr>
                <w:rFonts w:ascii="华文中宋" w:hAnsi="华文中宋" w:eastAsia="华文中宋" w:cs="宋体"/>
                <w:bCs/>
              </w:rPr>
              <w:t>0</w:t>
            </w:r>
            <w:r>
              <w:rPr>
                <w:rFonts w:hint="eastAsia" w:ascii="华文中宋" w:hAnsi="华文中宋" w:eastAsia="华文中宋" w:cs="宋体"/>
                <w:bCs/>
              </w:rPr>
              <w:t>%。</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hint="eastAsia" w:ascii="华文中宋" w:hAnsi="华文中宋" w:eastAsia="华文中宋" w:cs="宋体"/>
                <w:bCs/>
              </w:rPr>
              <w:t>2）热心公益事业，积极开展扶贫帮困、慈善捐助、帮老助残、拥军优属、义务献血、便民服务等志愿服务活动，效果显著。</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II-15</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cs="宋体"/>
                <w:bCs/>
              </w:rPr>
              <w:t>生态文明</w:t>
            </w:r>
          </w:p>
        </w:tc>
        <w:tc>
          <w:tcPr>
            <w:tcW w:w="9421" w:type="dxa"/>
            <w:tcMar>
              <w:left w:w="57" w:type="dxa"/>
              <w:right w:w="57" w:type="dxa"/>
            </w:tcMar>
            <w:vAlign w:val="center"/>
          </w:tcPr>
          <w:p>
            <w:pPr>
              <w:spacing w:line="360" w:lineRule="exact"/>
              <w:rPr>
                <w:rFonts w:ascii="华文中宋" w:hAnsi="华文中宋" w:eastAsia="华文中宋" w:cs="宋体"/>
                <w:bCs/>
                <w:kern w:val="0"/>
                <w:sz w:val="24"/>
              </w:rPr>
            </w:pPr>
            <w:r>
              <w:rPr>
                <w:rFonts w:ascii="华文中宋" w:hAnsi="华文中宋" w:eastAsia="华文中宋" w:cs="宋体"/>
                <w:bCs/>
                <w:kern w:val="0"/>
                <w:sz w:val="24"/>
              </w:rPr>
              <w:t>1）</w:t>
            </w:r>
            <w:r>
              <w:rPr>
                <w:rFonts w:hint="eastAsia" w:ascii="华文中宋" w:hAnsi="华文中宋" w:eastAsia="华文中宋" w:cs="宋体"/>
                <w:bCs/>
                <w:sz w:val="24"/>
              </w:rPr>
              <w:t>广泛开展生态文明教育，</w:t>
            </w:r>
            <w:r>
              <w:rPr>
                <w:rFonts w:hint="eastAsia" w:ascii="华文中宋" w:hAnsi="华文中宋" w:eastAsia="华文中宋" w:cs="宋体"/>
                <w:bCs/>
                <w:kern w:val="0"/>
                <w:sz w:val="24"/>
              </w:rPr>
              <w:t>开展绿色生活创建行动，培养简约适度、绿色低碳生活和工作方式</w:t>
            </w:r>
            <w:r>
              <w:rPr>
                <w:rFonts w:hint="eastAsia" w:ascii="华文中宋" w:hAnsi="华文中宋" w:eastAsia="华文中宋" w:cs="宋体"/>
                <w:bCs/>
                <w:sz w:val="24"/>
              </w:rPr>
              <w:t>，促进生产生活方式全面绿色转型，打造资源节约型组织。</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spacing w:line="360" w:lineRule="exact"/>
              <w:rPr>
                <w:rFonts w:ascii="华文中宋" w:hAnsi="华文中宋" w:eastAsia="华文中宋" w:cs="宋体"/>
                <w:bCs/>
                <w:sz w:val="24"/>
              </w:rPr>
            </w:pPr>
            <w:r>
              <w:rPr>
                <w:rFonts w:ascii="华文中宋" w:hAnsi="华文中宋" w:eastAsia="华文中宋" w:cs="宋体"/>
                <w:bCs/>
                <w:sz w:val="24"/>
              </w:rPr>
              <w:t>2）</w:t>
            </w:r>
            <w:r>
              <w:rPr>
                <w:rFonts w:hint="eastAsia" w:ascii="华文中宋" w:hAnsi="华文中宋" w:eastAsia="华文中宋" w:cs="宋体"/>
                <w:bCs/>
                <w:sz w:val="24"/>
              </w:rPr>
              <w:t>积极履行生态责任，降低经营活动</w:t>
            </w:r>
            <w:r>
              <w:rPr>
                <w:rFonts w:ascii="华文中宋" w:hAnsi="华文中宋" w:eastAsia="华文中宋" w:cs="宋体"/>
                <w:bCs/>
                <w:sz w:val="24"/>
              </w:rPr>
              <w:t>对环境的负外部性</w:t>
            </w:r>
            <w:r>
              <w:rPr>
                <w:rFonts w:hint="eastAsia" w:ascii="华文中宋" w:hAnsi="华文中宋" w:eastAsia="华文中宋" w:cs="宋体"/>
                <w:bCs/>
                <w:sz w:val="24"/>
              </w:rPr>
              <w:t>，</w:t>
            </w:r>
            <w:r>
              <w:rPr>
                <w:rFonts w:ascii="华文中宋" w:hAnsi="华文中宋" w:eastAsia="华文中宋" w:cs="宋体"/>
                <w:bCs/>
                <w:sz w:val="24"/>
              </w:rPr>
              <w:t>打造环境友好型组织</w:t>
            </w:r>
            <w:r>
              <w:rPr>
                <w:rFonts w:hint="eastAsia" w:ascii="华文中宋" w:hAnsi="华文中宋" w:eastAsia="华文中宋" w:cs="宋体"/>
                <w:bCs/>
                <w:sz w:val="24"/>
              </w:rPr>
              <w:t>；在生态文明建设相关评价中表现突出，公众满意度高。</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II-16</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同创共建</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1）</w:t>
            </w:r>
            <w:r>
              <w:rPr>
                <w:rFonts w:hint="eastAsia" w:ascii="华文中宋" w:hAnsi="华文中宋" w:eastAsia="华文中宋" w:cs="宋体"/>
                <w:bCs/>
              </w:rPr>
              <w:t>积极参与所在地区的文明城区创建、乡村振兴、疫情防控、社区共建共治、重大赛会服务等重点工作。积极参加各类社区服务, 积极与所在地区的企事业单位开展同创共建活动。</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2）</w:t>
            </w:r>
            <w:r>
              <w:rPr>
                <w:rFonts w:hint="eastAsia" w:ascii="华文中宋" w:hAnsi="华文中宋" w:eastAsia="华文中宋" w:cs="宋体"/>
                <w:bCs/>
              </w:rPr>
              <w:t>发挥单位优势，认真落实就业政策、创造就业岗位，积极为大中小学生教育实践提供便利条件。</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205"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w:t>
            </w:r>
            <w:r>
              <w:rPr>
                <w:rFonts w:hint="eastAsia" w:ascii="华文中宋" w:hAnsi="华文中宋" w:eastAsia="华文中宋"/>
                <w:bCs/>
              </w:rPr>
              <w:t>5</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业务发展水平</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（14分）</w:t>
            </w: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II-17-1</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业务绩效</w:t>
            </w:r>
          </w:p>
          <w:p>
            <w:pPr>
              <w:pStyle w:val="6"/>
              <w:widowControl/>
              <w:spacing w:before="0" w:beforeAutospacing="0" w:after="0" w:afterAutospacing="0" w:line="360" w:lineRule="exact"/>
              <w:jc w:val="center"/>
              <w:rPr>
                <w:rFonts w:ascii="华文中宋" w:hAnsi="华文中宋" w:eastAsia="华文中宋"/>
                <w:bCs/>
                <w:sz w:val="21"/>
                <w:szCs w:val="21"/>
              </w:rPr>
            </w:pPr>
            <w:r>
              <w:rPr>
                <w:rFonts w:hint="eastAsia" w:ascii="华文中宋" w:hAnsi="华文中宋" w:eastAsia="华文中宋" w:cs="宋体"/>
                <w:bCs/>
                <w:sz w:val="21"/>
                <w:szCs w:val="21"/>
              </w:rPr>
              <w:t>（注★</w:t>
            </w:r>
            <w:r>
              <w:rPr>
                <w:rFonts w:ascii="华文中宋" w:hAnsi="华文中宋" w:eastAsia="华文中宋" w:cs="宋体"/>
                <w:bCs/>
                <w:sz w:val="21"/>
                <w:szCs w:val="21"/>
              </w:rPr>
              <w:t>1</w:t>
            </w:r>
            <w:r>
              <w:rPr>
                <w:rFonts w:hint="eastAsia" w:ascii="华文中宋" w:hAnsi="华文中宋" w:eastAsia="华文中宋" w:cs="宋体"/>
                <w:bCs/>
                <w:sz w:val="21"/>
                <w:szCs w:val="21"/>
              </w:rPr>
              <w:t>）</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1）</w:t>
            </w:r>
            <w:r>
              <w:rPr>
                <w:rFonts w:hint="eastAsia" w:ascii="华文中宋" w:hAnsi="华文中宋" w:eastAsia="华文中宋" w:cs="宋体"/>
                <w:bCs/>
              </w:rPr>
              <w:t>依法科学管理，工作成效显著，综合工作或主要工作指标在本市或本行业位居前列。单位经营效益显著，主要经济技术指标达到本市同行业先进水平；</w:t>
            </w:r>
            <w:r>
              <w:rPr>
                <w:rFonts w:ascii="华文中宋" w:hAnsi="华文中宋" w:eastAsia="华文中宋" w:cs="宋体"/>
                <w:bCs/>
              </w:rPr>
              <w:t xml:space="preserve"> </w:t>
            </w:r>
          </w:p>
        </w:tc>
        <w:tc>
          <w:tcPr>
            <w:tcW w:w="3720" w:type="dxa"/>
            <w:vMerge w:val="restart"/>
            <w:vAlign w:val="top"/>
          </w:tcPr>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1.汇总部门各条线的市、区级荣誉。（负责人：各部门）</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2.创新服务理念，健全服务规范，对全体研训员进行工作服务质量评价。（负责人：人事办公室，年终考核表）</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3.积极引进单位发展所需的人才，效果显著。内、外新进人员的实绩。（负责人：人事办公室）</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4.着力提升单位的创新能力，扶植培育优秀的创新发展项目。</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（负责人：各部门——市里的重大项目、基础教育成果奖）</w:t>
            </w:r>
          </w:p>
          <w:p>
            <w:pPr>
              <w:pStyle w:val="6"/>
              <w:widowControl/>
              <w:spacing w:before="0" w:beforeAutospacing="0" w:after="0" w:afterAutospacing="0" w:line="360" w:lineRule="exact"/>
              <w:jc w:val="both"/>
              <w:rPr>
                <w:rFonts w:hint="default" w:ascii="华文中宋" w:hAnsi="华文中宋" w:eastAsia="华文中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hint="eastAsia" w:ascii="华文中宋" w:hAnsi="华文中宋" w:eastAsia="华文中宋" w:cs="宋体"/>
                <w:bCs/>
              </w:rPr>
              <w:t>2）产品质量和管理水平领先，主要指标位于同行业前列。</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II-17-2</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文明服务</w:t>
            </w:r>
          </w:p>
        </w:tc>
        <w:tc>
          <w:tcPr>
            <w:tcW w:w="9421" w:type="dxa"/>
            <w:tcMar>
              <w:left w:w="57" w:type="dxa"/>
              <w:right w:w="57" w:type="dxa"/>
            </w:tcMar>
            <w:vAlign w:val="center"/>
          </w:tcPr>
          <w:p>
            <w:pPr>
              <w:spacing w:line="360" w:lineRule="exact"/>
              <w:rPr>
                <w:rFonts w:ascii="华文中宋" w:hAnsi="华文中宋" w:eastAsia="华文中宋" w:cs="宋体"/>
                <w:bCs/>
                <w:sz w:val="24"/>
              </w:rPr>
            </w:pPr>
            <w:r>
              <w:rPr>
                <w:rFonts w:ascii="华文中宋" w:hAnsi="华文中宋" w:eastAsia="华文中宋" w:cs="宋体"/>
                <w:bCs/>
                <w:sz w:val="24"/>
              </w:rPr>
              <w:t>1）提供文明优质服务，引入“好差评”制度</w:t>
            </w:r>
            <w:r>
              <w:rPr>
                <w:rFonts w:hint="eastAsia" w:ascii="华文中宋" w:hAnsi="华文中宋" w:eastAsia="华文中宋" w:cs="宋体"/>
                <w:bCs/>
                <w:sz w:val="24"/>
              </w:rPr>
              <w:t>，贡献突出，业务工作达到本市同行业领先水平；</w:t>
            </w:r>
            <w:r>
              <w:rPr>
                <w:rFonts w:ascii="华文中宋" w:hAnsi="华文中宋" w:eastAsia="华文中宋" w:cs="宋体"/>
                <w:bCs/>
                <w:sz w:val="24"/>
              </w:rPr>
              <w:t>公开服务标准和办事程序，</w:t>
            </w:r>
            <w:r>
              <w:rPr>
                <w:rFonts w:hint="eastAsia" w:ascii="华文中宋" w:hAnsi="华文中宋" w:eastAsia="华文中宋" w:cs="宋体"/>
                <w:bCs/>
                <w:sz w:val="24"/>
              </w:rPr>
              <w:t>创新服务理念、健全服务规范、细化服务标准。</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spacing w:line="360" w:lineRule="exact"/>
              <w:rPr>
                <w:rFonts w:ascii="华文中宋" w:hAnsi="华文中宋" w:eastAsia="华文中宋" w:cs="宋体"/>
                <w:bCs/>
                <w:sz w:val="24"/>
              </w:rPr>
            </w:pPr>
            <w:r>
              <w:rPr>
                <w:rFonts w:ascii="华文中宋" w:hAnsi="华文中宋" w:eastAsia="华文中宋" w:cs="宋体"/>
                <w:bCs/>
                <w:sz w:val="24"/>
              </w:rPr>
              <w:t>2）</w:t>
            </w:r>
            <w:r>
              <w:rPr>
                <w:rFonts w:hint="eastAsia" w:ascii="华文中宋" w:hAnsi="华文中宋" w:eastAsia="华文中宋" w:cs="宋体"/>
                <w:bCs/>
                <w:sz w:val="24"/>
              </w:rPr>
              <w:t>干部职工文明用语、礼貌待人，无门难进、脸难看、事难办及“冷、硬、拖、卡”等突出问题，做到文明、优质、高效服务。</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spacing w:line="360" w:lineRule="exact"/>
              <w:rPr>
                <w:rFonts w:ascii="华文中宋" w:hAnsi="华文中宋" w:eastAsia="华文中宋" w:cs="宋体"/>
                <w:bCs/>
                <w:sz w:val="24"/>
              </w:rPr>
            </w:pPr>
            <w:r>
              <w:rPr>
                <w:rFonts w:ascii="华文中宋" w:hAnsi="华文中宋" w:eastAsia="华文中宋" w:cs="宋体"/>
                <w:bCs/>
                <w:sz w:val="24"/>
              </w:rPr>
              <w:t>3</w:t>
            </w:r>
            <w:r>
              <w:rPr>
                <w:rFonts w:hint="eastAsia" w:ascii="华文中宋" w:hAnsi="华文中宋" w:eastAsia="华文中宋" w:cs="宋体"/>
                <w:bCs/>
                <w:sz w:val="24"/>
              </w:rPr>
              <w:t>）窗口单位开展争创最美服务窗口、文明窗口、服务明星等活动，注重推动服务数字化转型，加强数字化服务应用，做到对老年人、弱势群体的数字化应用无障碍，促进提高服务水平。</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II-18</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业务创新</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1）</w:t>
            </w:r>
            <w:r>
              <w:rPr>
                <w:rFonts w:hint="eastAsia" w:ascii="华文中宋" w:hAnsi="华文中宋" w:eastAsia="华文中宋" w:cs="宋体"/>
                <w:bCs/>
              </w:rPr>
              <w:t>注重创新人才队伍和员工素质工程建设，积极引进单位发展所需的人才，效果显著。</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205" w:type="dxa"/>
            <w:vMerge w:val="continue"/>
            <w:tcMar>
              <w:left w:w="57" w:type="dxa"/>
              <w:right w:w="57" w:type="dxa"/>
            </w:tcMar>
            <w:vAlign w:val="center"/>
          </w:tcPr>
          <w:p>
            <w:pPr>
              <w:spacing w:line="360" w:lineRule="exact"/>
              <w:jc w:val="center"/>
              <w:rPr>
                <w:rFonts w:ascii="华文中宋" w:hAnsi="华文中宋" w:eastAsia="华文中宋"/>
                <w:bCs/>
                <w:sz w:val="24"/>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2）着力提升</w:t>
            </w:r>
            <w:r>
              <w:rPr>
                <w:rFonts w:hint="eastAsia" w:ascii="华文中宋" w:hAnsi="华文中宋" w:eastAsia="华文中宋" w:cs="宋体"/>
                <w:bCs/>
              </w:rPr>
              <w:t>单位</w:t>
            </w:r>
            <w:r>
              <w:rPr>
                <w:rFonts w:ascii="华文中宋" w:hAnsi="华文中宋" w:eastAsia="华文中宋" w:cs="宋体"/>
                <w:bCs/>
              </w:rPr>
              <w:t>创新能力，</w:t>
            </w:r>
            <w:r>
              <w:rPr>
                <w:rFonts w:hint="eastAsia" w:ascii="华文中宋" w:hAnsi="华文中宋" w:eastAsia="华文中宋" w:cs="宋体"/>
                <w:bCs/>
              </w:rPr>
              <w:t>开展科技创新、科普学习等活动，扶植培育优秀的创新发展项目。</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1205"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w:t>
            </w:r>
            <w:r>
              <w:rPr>
                <w:rFonts w:hint="eastAsia" w:ascii="华文中宋" w:hAnsi="华文中宋" w:eastAsia="华文中宋"/>
                <w:bCs/>
              </w:rPr>
              <w:t>6</w:t>
            </w:r>
          </w:p>
          <w:p>
            <w:pPr>
              <w:spacing w:line="360" w:lineRule="exact"/>
              <w:jc w:val="center"/>
              <w:rPr>
                <w:rFonts w:ascii="华文中宋" w:hAnsi="华文中宋" w:eastAsia="华文中宋"/>
                <w:bCs/>
                <w:sz w:val="24"/>
              </w:rPr>
            </w:pPr>
            <w:r>
              <w:rPr>
                <w:rFonts w:hint="eastAsia" w:ascii="华文中宋" w:hAnsi="华文中宋" w:eastAsia="华文中宋"/>
                <w:bCs/>
                <w:sz w:val="24"/>
              </w:rPr>
              <w:t>创建工作机制</w:t>
            </w:r>
          </w:p>
          <w:p>
            <w:pPr>
              <w:spacing w:line="360" w:lineRule="exact"/>
              <w:jc w:val="center"/>
              <w:rPr>
                <w:rFonts w:ascii="华文中宋" w:hAnsi="华文中宋" w:eastAsia="华文中宋"/>
                <w:bCs/>
                <w:sz w:val="24"/>
              </w:rPr>
            </w:pPr>
            <w:r>
              <w:rPr>
                <w:rFonts w:hint="eastAsia" w:ascii="华文中宋" w:hAnsi="华文中宋" w:eastAsia="华文中宋"/>
                <w:bCs/>
                <w:sz w:val="24"/>
              </w:rPr>
              <w:t>（18分）</w:t>
            </w: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w:t>
            </w:r>
            <w:r>
              <w:rPr>
                <w:rFonts w:hint="eastAsia" w:ascii="华文中宋" w:hAnsi="华文中宋" w:eastAsia="华文中宋"/>
                <w:bCs/>
              </w:rPr>
              <w:t>1</w:t>
            </w:r>
            <w:r>
              <w:rPr>
                <w:rFonts w:ascii="华文中宋" w:hAnsi="华文中宋" w:eastAsia="华文中宋"/>
                <w:bCs/>
              </w:rPr>
              <w:t>9</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领导重视</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1）</w:t>
            </w:r>
            <w:r>
              <w:rPr>
                <w:rFonts w:hint="eastAsia" w:ascii="华文中宋" w:hAnsi="华文中宋" w:eastAsia="华文中宋" w:cs="宋体"/>
                <w:bCs/>
              </w:rPr>
              <w:t>单位领导班子重视精神文明创建工作，建立创建工作的领导体制和机制，把精神文明创建工作纳入单位重要议事日程，与业务工作同部署同落实，明确责任分工，加强督促指导。</w:t>
            </w:r>
          </w:p>
        </w:tc>
        <w:tc>
          <w:tcPr>
            <w:tcW w:w="3720" w:type="dxa"/>
            <w:vMerge w:val="restart"/>
            <w:vAlign w:val="top"/>
          </w:tcPr>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1.建立创建文明单位的领导机制和体制，明确责任分工，有规划、有团队、有制度、有经费。</w:t>
            </w:r>
          </w:p>
          <w:p>
            <w:pPr>
              <w:pStyle w:val="6"/>
              <w:widowControl/>
              <w:spacing w:before="0" w:beforeAutospacing="0" w:after="0" w:afterAutospacing="0" w:line="360" w:lineRule="exact"/>
              <w:jc w:val="both"/>
              <w:rPr>
                <w:rFonts w:hint="eastAsia" w:ascii="华文中宋" w:hAnsi="华文中宋" w:eastAsia="华文中宋"/>
                <w:bCs/>
                <w:lang w:val="en-US" w:eastAsia="zh-CN"/>
              </w:rPr>
            </w:pPr>
            <w:r>
              <w:rPr>
                <w:rFonts w:hint="eastAsia" w:ascii="华文中宋" w:hAnsi="华文中宋" w:eastAsia="华文中宋"/>
                <w:bCs/>
                <w:lang w:val="en-US" w:eastAsia="zh-CN"/>
              </w:rPr>
              <w:t>（负责人：汤杰）</w:t>
            </w:r>
          </w:p>
          <w:p>
            <w:pPr>
              <w:pStyle w:val="6"/>
              <w:widowControl/>
              <w:numPr>
                <w:ilvl w:val="0"/>
                <w:numId w:val="0"/>
              </w:numPr>
              <w:spacing w:before="0" w:beforeAutospacing="0" w:after="0" w:afterAutospacing="0" w:line="360" w:lineRule="exact"/>
              <w:ind w:leftChars="0"/>
              <w:jc w:val="both"/>
              <w:rPr>
                <w:rFonts w:hint="default" w:ascii="华文中宋" w:hAnsi="华文中宋" w:eastAsia="华文中宋"/>
                <w:bCs/>
                <w:lang w:val="en-US" w:eastAsia="zh-CN"/>
              </w:rPr>
            </w:pPr>
            <w:r>
              <w:rPr>
                <w:rFonts w:hint="eastAsia" w:ascii="华文中宋" w:hAnsi="华文中宋" w:eastAsia="华文中宋"/>
                <w:bCs/>
                <w:lang w:val="en-US" w:eastAsia="zh-CN"/>
              </w:rPr>
              <w:t>2.全员参与创建率大于95%，满意率大于90%。（负责人：党总支、支部、各部门）</w:t>
            </w:r>
          </w:p>
          <w:p>
            <w:pPr>
              <w:pStyle w:val="6"/>
              <w:widowControl/>
              <w:numPr>
                <w:ilvl w:val="0"/>
                <w:numId w:val="0"/>
              </w:numPr>
              <w:spacing w:before="0" w:beforeAutospacing="0" w:after="0" w:afterAutospacing="0" w:line="360" w:lineRule="exact"/>
              <w:ind w:leftChars="0"/>
              <w:jc w:val="both"/>
              <w:rPr>
                <w:rFonts w:hint="eastAsia" w:ascii="华文中宋" w:hAnsi="华文中宋" w:eastAsia="华文中宋"/>
                <w:bCs/>
                <w:lang w:val="en-US" w:eastAsia="zh-CN"/>
              </w:rPr>
            </w:pPr>
            <w:r>
              <w:rPr>
                <w:rFonts w:hint="eastAsia" w:ascii="华文中宋" w:hAnsi="华文中宋" w:eastAsia="华文中宋"/>
                <w:bCs/>
                <w:lang w:val="en-US" w:eastAsia="zh-CN"/>
              </w:rPr>
              <w:t>3.充分发挥区未成年心理咨询中心、家庭教育中心的社会服务作用，每年梳理服务清单，惠及人数、工作机制、典型案例等，其他部门有面向公众的服务项目也及时总结上报。（负责人：德研室、各部门）</w:t>
            </w:r>
          </w:p>
          <w:p>
            <w:pPr>
              <w:pStyle w:val="6"/>
              <w:widowControl/>
              <w:numPr>
                <w:ilvl w:val="0"/>
                <w:numId w:val="0"/>
              </w:numPr>
              <w:spacing w:before="0" w:beforeAutospacing="0" w:after="0" w:afterAutospacing="0" w:line="360" w:lineRule="exact"/>
              <w:ind w:leftChars="0"/>
              <w:jc w:val="both"/>
              <w:rPr>
                <w:rFonts w:hint="eastAsia" w:ascii="华文中宋" w:hAnsi="华文中宋" w:eastAsia="华文中宋"/>
                <w:bCs/>
                <w:lang w:val="en-US" w:eastAsia="zh-CN"/>
              </w:rPr>
            </w:pPr>
            <w:r>
              <w:rPr>
                <w:rFonts w:hint="eastAsia" w:ascii="华文中宋" w:hAnsi="华文中宋" w:eastAsia="华文中宋"/>
                <w:bCs/>
                <w:lang w:val="en-US" w:eastAsia="zh-CN"/>
              </w:rPr>
              <w:t>4.加强证书、奖牌的规范悬挂。</w:t>
            </w:r>
          </w:p>
          <w:p>
            <w:pPr>
              <w:pStyle w:val="6"/>
              <w:widowControl/>
              <w:numPr>
                <w:ilvl w:val="0"/>
                <w:numId w:val="0"/>
              </w:numPr>
              <w:spacing w:before="0" w:beforeAutospacing="0" w:after="0" w:afterAutospacing="0" w:line="360" w:lineRule="exact"/>
              <w:ind w:leftChars="0"/>
              <w:jc w:val="both"/>
              <w:rPr>
                <w:rFonts w:hint="eastAsia" w:ascii="华文中宋" w:hAnsi="华文中宋" w:eastAsia="华文中宋"/>
                <w:bCs/>
                <w:lang w:val="en-US" w:eastAsia="zh-CN"/>
              </w:rPr>
            </w:pPr>
            <w:r>
              <w:rPr>
                <w:rFonts w:hint="eastAsia" w:ascii="华文中宋" w:hAnsi="华文中宋" w:eastAsia="华文中宋"/>
                <w:bCs/>
                <w:lang w:val="en-US" w:eastAsia="zh-CN"/>
              </w:rPr>
              <w:t>（负责人：李文峰）</w:t>
            </w:r>
          </w:p>
          <w:p>
            <w:pPr>
              <w:pStyle w:val="6"/>
              <w:widowControl/>
              <w:numPr>
                <w:ilvl w:val="0"/>
                <w:numId w:val="0"/>
              </w:numPr>
              <w:spacing w:before="0" w:beforeAutospacing="0" w:after="0" w:afterAutospacing="0" w:line="360" w:lineRule="exact"/>
              <w:ind w:leftChars="0"/>
              <w:jc w:val="both"/>
              <w:rPr>
                <w:rFonts w:hint="eastAsia" w:ascii="华文中宋" w:hAnsi="华文中宋" w:eastAsia="华文中宋"/>
                <w:bCs/>
                <w:lang w:val="en-US" w:eastAsia="zh-CN"/>
              </w:rPr>
            </w:pPr>
            <w:r>
              <w:rPr>
                <w:rFonts w:hint="eastAsia" w:ascii="华文中宋" w:hAnsi="华文中宋" w:eastAsia="华文中宋"/>
                <w:bCs/>
                <w:lang w:val="en-US" w:eastAsia="zh-CN"/>
              </w:rPr>
              <w:t>5.建立、健全学院舆情应对机制，对负面舆情及时发现、准确预判、积极引导、妥善处置。</w:t>
            </w:r>
          </w:p>
          <w:p>
            <w:pPr>
              <w:pStyle w:val="6"/>
              <w:widowControl/>
              <w:numPr>
                <w:ilvl w:val="0"/>
                <w:numId w:val="0"/>
              </w:numPr>
              <w:spacing w:before="0" w:beforeAutospacing="0" w:after="0" w:afterAutospacing="0" w:line="360" w:lineRule="exact"/>
              <w:ind w:leftChars="0"/>
              <w:jc w:val="both"/>
              <w:rPr>
                <w:rFonts w:hint="default" w:ascii="华文中宋" w:hAnsi="华文中宋" w:eastAsia="华文中宋"/>
                <w:bCs/>
                <w:lang w:val="en-US" w:eastAsia="zh-CN"/>
              </w:rPr>
            </w:pPr>
            <w:r>
              <w:rPr>
                <w:rFonts w:hint="eastAsia" w:ascii="华文中宋" w:hAnsi="华文中宋" w:eastAsia="华文中宋"/>
                <w:bCs/>
                <w:lang w:val="en-US" w:eastAsia="zh-CN"/>
              </w:rPr>
              <w:t>（负责人：孙惠东）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2）有文明单位创建规划</w:t>
            </w:r>
            <w:r>
              <w:rPr>
                <w:rFonts w:hint="eastAsia" w:ascii="华文中宋" w:hAnsi="华文中宋" w:eastAsia="华文中宋" w:cs="宋体"/>
                <w:bCs/>
              </w:rPr>
              <w:t>，</w:t>
            </w:r>
            <w:r>
              <w:rPr>
                <w:rFonts w:ascii="华文中宋" w:hAnsi="华文中宋" w:eastAsia="华文中宋" w:cs="宋体"/>
                <w:bCs/>
              </w:rPr>
              <w:t>创建工作</w:t>
            </w:r>
            <w:r>
              <w:rPr>
                <w:rFonts w:hint="eastAsia" w:ascii="华文中宋" w:hAnsi="华文中宋" w:eastAsia="华文中宋" w:cs="宋体"/>
                <w:bCs/>
              </w:rPr>
              <w:t>有</w:t>
            </w:r>
            <w:r>
              <w:rPr>
                <w:rFonts w:ascii="华文中宋" w:hAnsi="华文中宋" w:eastAsia="华文中宋" w:cs="宋体"/>
                <w:bCs/>
              </w:rPr>
              <w:t>团队</w:t>
            </w:r>
            <w:r>
              <w:rPr>
                <w:rFonts w:hint="eastAsia" w:ascii="华文中宋" w:hAnsi="华文中宋" w:eastAsia="华文中宋" w:cs="宋体"/>
                <w:bCs/>
              </w:rPr>
              <w:t>、有制度</w:t>
            </w:r>
            <w:r>
              <w:rPr>
                <w:rFonts w:ascii="华文中宋" w:hAnsi="华文中宋" w:eastAsia="华文中宋" w:cs="宋体"/>
                <w:bCs/>
              </w:rPr>
              <w:t>，有明确的部门职责分工，</w:t>
            </w:r>
            <w:r>
              <w:rPr>
                <w:rFonts w:hint="eastAsia" w:ascii="华文中宋" w:hAnsi="华文中宋" w:eastAsia="华文中宋" w:cs="宋体"/>
                <w:bCs/>
              </w:rPr>
              <w:t>提供相应的</w:t>
            </w:r>
            <w:r>
              <w:rPr>
                <w:rFonts w:ascii="华文中宋" w:hAnsi="华文中宋" w:eastAsia="华文中宋" w:cs="宋体"/>
                <w:bCs/>
              </w:rPr>
              <w:t>经费保障</w:t>
            </w:r>
            <w:r>
              <w:rPr>
                <w:rFonts w:hint="eastAsia" w:ascii="华文中宋" w:hAnsi="华文中宋" w:eastAsia="华文中宋" w:cs="宋体"/>
                <w:bCs/>
              </w:rPr>
              <w:t>。</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hint="eastAsia" w:ascii="华文中宋" w:hAnsi="华文中宋" w:eastAsia="华文中宋" w:cs="宋体"/>
                <w:bCs/>
              </w:rPr>
              <w:t>3）</w:t>
            </w:r>
            <w:r>
              <w:rPr>
                <w:rFonts w:ascii="华文中宋" w:hAnsi="华文中宋" w:eastAsia="华文中宋" w:cs="宋体"/>
                <w:bCs/>
              </w:rPr>
              <w:t>单位领导班子和职工支持并积极参与文明单位创建工作，创建工作的参与率≥95%，对本单位创建工作的满意度≥90%。</w:t>
            </w:r>
          </w:p>
        </w:tc>
        <w:tc>
          <w:tcPr>
            <w:tcW w:w="3720" w:type="dxa"/>
            <w:vMerge w:val="continue"/>
            <w:vAlign w:val="center"/>
          </w:tcPr>
          <w:p>
            <w:pPr>
              <w:pStyle w:val="6"/>
              <w:widowControl/>
              <w:spacing w:before="0" w:beforeAutospacing="0" w:after="0" w:afterAutospacing="0" w:line="360" w:lineRule="exact"/>
              <w:jc w:val="center"/>
              <w:rPr>
                <w:rFonts w:hint="eastAsia"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II-20</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创建活动</w:t>
            </w:r>
          </w:p>
        </w:tc>
        <w:tc>
          <w:tcPr>
            <w:tcW w:w="9421" w:type="dxa"/>
            <w:tcMar>
              <w:left w:w="57" w:type="dxa"/>
              <w:right w:w="57" w:type="dxa"/>
            </w:tcMar>
            <w:vAlign w:val="center"/>
          </w:tcPr>
          <w:p>
            <w:pPr>
              <w:pStyle w:val="6"/>
              <w:spacing w:line="360" w:lineRule="exact"/>
              <w:jc w:val="both"/>
              <w:rPr>
                <w:rFonts w:ascii="华文中宋" w:hAnsi="华文中宋" w:eastAsia="华文中宋" w:cs="宋体"/>
                <w:bCs/>
              </w:rPr>
            </w:pPr>
            <w:r>
              <w:rPr>
                <w:rFonts w:ascii="华文中宋" w:hAnsi="华文中宋" w:eastAsia="华文中宋" w:cs="宋体"/>
                <w:bCs/>
              </w:rPr>
              <w:t>1</w:t>
            </w:r>
            <w:r>
              <w:rPr>
                <w:rFonts w:hint="eastAsia" w:ascii="华文中宋" w:hAnsi="华文中宋" w:eastAsia="华文中宋" w:cs="宋体"/>
                <w:bCs/>
              </w:rPr>
              <w:t>）持续开展具有行业特色、职业特点、工作特性的文明单位创建活动，积极开展“</w:t>
            </w:r>
            <w:r>
              <w:rPr>
                <w:rFonts w:hint="eastAsia" w:ascii="华文中宋" w:hAnsi="华文中宋" w:eastAsia="华文中宋"/>
              </w:rPr>
              <w:t>文明</w:t>
            </w:r>
            <w:r>
              <w:rPr>
                <w:rFonts w:hint="eastAsia" w:ascii="华文中宋" w:hAnsi="华文中宋" w:eastAsia="华文中宋"/>
                <w:lang w:val="en-US" w:eastAsia="zh-CN"/>
              </w:rPr>
              <w:t>1.</w:t>
            </w:r>
            <w:r>
              <w:rPr>
                <w:rFonts w:hint="eastAsia" w:ascii="华文中宋" w:hAnsi="华文中宋" w:eastAsia="华文中宋"/>
              </w:rPr>
              <w:t>班组、文明科室、文明岗位、文明职工”等创建活动，</w:t>
            </w:r>
            <w:r>
              <w:rPr>
                <w:rFonts w:hint="eastAsia" w:ascii="华文中宋" w:hAnsi="华文中宋" w:eastAsia="华文中宋" w:cs="宋体"/>
                <w:bCs/>
              </w:rPr>
              <w:t>形成岗位争先进、业务争一流、个人争优秀的浓厚氛围。</w:t>
            </w:r>
          </w:p>
        </w:tc>
        <w:tc>
          <w:tcPr>
            <w:tcW w:w="3720" w:type="dxa"/>
            <w:vMerge w:val="continue"/>
            <w:vAlign w:val="center"/>
          </w:tcPr>
          <w:p>
            <w:pPr>
              <w:pStyle w:val="6"/>
              <w:spacing w:before="0" w:after="0" w:line="360" w:lineRule="exact"/>
              <w:jc w:val="center"/>
              <w:rPr>
                <w:rFonts w:hint="eastAsia"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line="360" w:lineRule="exact"/>
              <w:jc w:val="both"/>
              <w:rPr>
                <w:rFonts w:ascii="华文中宋" w:hAnsi="华文中宋" w:eastAsia="华文中宋" w:cs="宋体"/>
                <w:bCs/>
              </w:rPr>
            </w:pPr>
            <w:r>
              <w:rPr>
                <w:rFonts w:ascii="华文中宋" w:hAnsi="华文中宋" w:eastAsia="华文中宋" w:cs="宋体"/>
                <w:bCs/>
              </w:rPr>
              <w:t>2）</w:t>
            </w:r>
            <w:r>
              <w:rPr>
                <w:rFonts w:hint="eastAsia" w:ascii="华文中宋" w:hAnsi="华文中宋" w:eastAsia="华文中宋" w:cs="宋体"/>
                <w:bCs/>
              </w:rPr>
              <w:t>利用多种形式宣传展示创建工作内容，营造深厚创建氛围；</w:t>
            </w:r>
            <w:r>
              <w:rPr>
                <w:rFonts w:ascii="华文中宋" w:hAnsi="华文中宋" w:eastAsia="华文中宋" w:cs="宋体"/>
                <w:bCs/>
              </w:rPr>
              <w:t>按规定及时报送文明单位创建工作信息</w:t>
            </w:r>
            <w:r>
              <w:rPr>
                <w:rFonts w:hint="eastAsia" w:ascii="华文中宋" w:hAnsi="华文中宋" w:eastAsia="华文中宋" w:cs="宋体"/>
                <w:bCs/>
              </w:rPr>
              <w:t>；在创建工作中创造具有总结推广意义的典型做法，并</w:t>
            </w:r>
            <w:r>
              <w:rPr>
                <w:rFonts w:ascii="华文中宋" w:hAnsi="华文中宋" w:eastAsia="华文中宋" w:cs="宋体"/>
                <w:bCs/>
              </w:rPr>
              <w:t>积极主动推广本单位做法</w:t>
            </w:r>
            <w:r>
              <w:rPr>
                <w:rFonts w:hint="eastAsia" w:ascii="华文中宋" w:hAnsi="华文中宋" w:eastAsia="华文中宋" w:cs="宋体"/>
                <w:bCs/>
              </w:rPr>
              <w:t>。</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restart"/>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r>
              <w:rPr>
                <w:rFonts w:ascii="华文中宋" w:hAnsi="华文中宋" w:eastAsia="华文中宋"/>
                <w:bCs/>
              </w:rPr>
              <w:t>II-21</w:t>
            </w:r>
          </w:p>
          <w:p>
            <w:pPr>
              <w:pStyle w:val="6"/>
              <w:widowControl/>
              <w:spacing w:before="0" w:beforeAutospacing="0" w:after="0" w:afterAutospacing="0" w:line="360" w:lineRule="exact"/>
              <w:jc w:val="center"/>
              <w:rPr>
                <w:rFonts w:ascii="华文中宋" w:hAnsi="华文中宋" w:eastAsia="华文中宋"/>
                <w:bCs/>
              </w:rPr>
            </w:pPr>
            <w:r>
              <w:rPr>
                <w:rFonts w:hint="eastAsia" w:ascii="华文中宋" w:hAnsi="华文中宋" w:eastAsia="华文中宋"/>
                <w:bCs/>
              </w:rPr>
              <w:t>动态管理</w:t>
            </w: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1）加强奖牌、证书管理，按规范悬挂</w:t>
            </w:r>
            <w:r>
              <w:rPr>
                <w:rFonts w:hint="eastAsia" w:ascii="华文中宋" w:hAnsi="华文中宋" w:eastAsia="华文中宋" w:cs="宋体"/>
                <w:bCs/>
              </w:rPr>
              <w:t>和摆放“</w:t>
            </w:r>
            <w:r>
              <w:rPr>
                <w:rFonts w:ascii="华文中宋" w:hAnsi="华文中宋" w:eastAsia="华文中宋" w:cs="宋体"/>
                <w:bCs/>
              </w:rPr>
              <w:t>上海市文明单位</w:t>
            </w:r>
            <w:r>
              <w:rPr>
                <w:rFonts w:hint="eastAsia" w:ascii="华文中宋" w:hAnsi="华文中宋" w:eastAsia="华文中宋" w:cs="宋体"/>
                <w:bCs/>
              </w:rPr>
              <w:t>”</w:t>
            </w:r>
            <w:r>
              <w:rPr>
                <w:rFonts w:ascii="华文中宋" w:hAnsi="华文中宋" w:eastAsia="华文中宋" w:cs="宋体"/>
                <w:bCs/>
              </w:rPr>
              <w:t>奖牌</w:t>
            </w:r>
            <w:r>
              <w:rPr>
                <w:rFonts w:hint="eastAsia" w:ascii="华文中宋" w:hAnsi="华文中宋" w:eastAsia="华文中宋" w:cs="宋体"/>
                <w:bCs/>
              </w:rPr>
              <w:t>，始终保持文明单位的美誉度和公信力。</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jc w:val="center"/>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2）推进</w:t>
            </w:r>
            <w:r>
              <w:rPr>
                <w:rFonts w:hint="eastAsia" w:ascii="华文中宋" w:hAnsi="华文中宋" w:eastAsia="华文中宋" w:cs="宋体"/>
                <w:bCs/>
              </w:rPr>
              <w:t>文明单位</w:t>
            </w:r>
            <w:r>
              <w:rPr>
                <w:rFonts w:ascii="华文中宋" w:hAnsi="华文中宋" w:eastAsia="华文中宋" w:cs="宋体"/>
                <w:bCs/>
              </w:rPr>
              <w:t>创建常态化，</w:t>
            </w:r>
            <w:r>
              <w:rPr>
                <w:rFonts w:hint="eastAsia" w:ascii="华文中宋" w:hAnsi="华文中宋" w:eastAsia="华文中宋" w:cs="宋体"/>
                <w:bCs/>
              </w:rPr>
              <w:t>积极参与市、区、委办举行的文明单位创建工作活动，发挥文明单位示范引领作用；力戒形式主义、弄虚作假、突击迎检和干扰群众正常生产生活的扰民行为。</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1205" w:type="dxa"/>
            <w:vMerge w:val="continue"/>
            <w:tcMar>
              <w:left w:w="57" w:type="dxa"/>
              <w:right w:w="57" w:type="dxa"/>
            </w:tcMar>
            <w:vAlign w:val="center"/>
          </w:tcPr>
          <w:p>
            <w:pPr>
              <w:pStyle w:val="6"/>
              <w:widowControl/>
              <w:spacing w:before="0" w:beforeAutospacing="0" w:after="0" w:afterAutospacing="0" w:line="360" w:lineRule="exact"/>
              <w:rPr>
                <w:rFonts w:ascii="华文中宋" w:hAnsi="华文中宋" w:eastAsia="华文中宋"/>
                <w:bCs/>
              </w:rPr>
            </w:pPr>
          </w:p>
        </w:tc>
        <w:tc>
          <w:tcPr>
            <w:tcW w:w="1241" w:type="dxa"/>
            <w:vMerge w:val="continue"/>
            <w:tcMar>
              <w:left w:w="57" w:type="dxa"/>
              <w:right w:w="57" w:type="dxa"/>
            </w:tcMar>
            <w:vAlign w:val="center"/>
          </w:tcPr>
          <w:p>
            <w:pPr>
              <w:pStyle w:val="6"/>
              <w:widowControl/>
              <w:spacing w:before="0" w:beforeAutospacing="0" w:after="0" w:afterAutospacing="0" w:line="360" w:lineRule="exact"/>
              <w:rPr>
                <w:rFonts w:ascii="华文中宋" w:hAnsi="华文中宋" w:eastAsia="华文中宋"/>
                <w:bCs/>
              </w:rPr>
            </w:pPr>
          </w:p>
        </w:tc>
        <w:tc>
          <w:tcPr>
            <w:tcW w:w="9421" w:type="dxa"/>
            <w:tcMar>
              <w:left w:w="57" w:type="dxa"/>
              <w:right w:w="57" w:type="dxa"/>
            </w:tcMar>
            <w:vAlign w:val="center"/>
          </w:tcPr>
          <w:p>
            <w:pPr>
              <w:pStyle w:val="6"/>
              <w:widowControl/>
              <w:spacing w:before="0" w:beforeAutospacing="0" w:after="0" w:afterAutospacing="0" w:line="360" w:lineRule="exact"/>
              <w:jc w:val="both"/>
              <w:rPr>
                <w:rFonts w:ascii="华文中宋" w:hAnsi="华文中宋" w:eastAsia="华文中宋" w:cs="宋体"/>
                <w:bCs/>
              </w:rPr>
            </w:pPr>
            <w:r>
              <w:rPr>
                <w:rFonts w:ascii="华文中宋" w:hAnsi="华文中宋" w:eastAsia="华文中宋" w:cs="宋体"/>
                <w:bCs/>
              </w:rPr>
              <w:t>3</w:t>
            </w:r>
            <w:r>
              <w:rPr>
                <w:rFonts w:hint="eastAsia" w:ascii="华文中宋" w:hAnsi="华文中宋" w:eastAsia="华文中宋" w:cs="宋体"/>
                <w:bCs/>
              </w:rPr>
              <w:t>）建立健全创建工作问题处理和舆情应对机制，发生负面清单事项及时报告，对负面舆情及时发现、准确预判、积极引导、妥善处置。</w:t>
            </w:r>
          </w:p>
        </w:tc>
        <w:tc>
          <w:tcPr>
            <w:tcW w:w="3720" w:type="dxa"/>
            <w:vMerge w:val="continue"/>
            <w:vAlign w:val="center"/>
          </w:tcPr>
          <w:p>
            <w:pPr>
              <w:pStyle w:val="6"/>
              <w:widowControl/>
              <w:spacing w:before="0" w:beforeAutospacing="0" w:after="0" w:afterAutospacing="0" w:line="360" w:lineRule="exact"/>
              <w:jc w:val="center"/>
              <w:rPr>
                <w:rFonts w:ascii="华文中宋" w:hAnsi="华文中宋" w:eastAsia="华文中宋"/>
                <w:bCs/>
              </w:rPr>
            </w:pPr>
          </w:p>
        </w:tc>
      </w:tr>
    </w:tbl>
    <w:p>
      <w:pPr>
        <w:spacing w:before="156" w:beforeLines="50" w:line="360" w:lineRule="exact"/>
        <w:ind w:firstLine="480" w:firstLineChars="200"/>
        <w:rPr>
          <w:rFonts w:ascii="华文宋体" w:hAnsi="华文宋体" w:eastAsia="华文宋体" w:cs="Times New Roman"/>
          <w:kern w:val="0"/>
          <w:sz w:val="24"/>
        </w:rPr>
      </w:pPr>
      <w:r>
        <w:rPr>
          <w:rFonts w:hint="eastAsia" w:ascii="华文中宋" w:hAnsi="华文中宋" w:eastAsia="华文中宋" w:cs="宋体"/>
          <w:bCs/>
          <w:sz w:val="24"/>
        </w:rPr>
        <w:t>注★</w:t>
      </w:r>
      <w:r>
        <w:rPr>
          <w:rFonts w:ascii="华文中宋" w:hAnsi="华文中宋" w:eastAsia="华文中宋" w:cs="宋体"/>
          <w:bCs/>
          <w:sz w:val="24"/>
        </w:rPr>
        <w:t>1：</w:t>
      </w:r>
      <w:r>
        <w:rPr>
          <w:rFonts w:hint="eastAsia" w:ascii="华文中宋" w:hAnsi="华文中宋" w:eastAsia="华文中宋" w:cs="宋体"/>
          <w:bCs/>
          <w:sz w:val="24"/>
        </w:rPr>
        <w:t>生产经营型单位采用</w:t>
      </w:r>
      <w:r>
        <w:rPr>
          <w:rFonts w:ascii="华文中宋" w:hAnsi="华文中宋" w:eastAsia="华文中宋" w:cs="宋体"/>
          <w:bCs/>
          <w:sz w:val="24"/>
        </w:rPr>
        <w:t>“Ⅱ-17-1</w:t>
      </w:r>
      <w:r>
        <w:rPr>
          <w:rFonts w:hint="eastAsia" w:ascii="华文中宋" w:hAnsi="华文中宋" w:eastAsia="华文中宋" w:cs="宋体"/>
          <w:bCs/>
          <w:sz w:val="24"/>
        </w:rPr>
        <w:t>业务绩效</w:t>
      </w:r>
      <w:r>
        <w:rPr>
          <w:rFonts w:ascii="华文中宋" w:hAnsi="华文中宋" w:eastAsia="华文中宋" w:cs="宋体"/>
          <w:bCs/>
          <w:sz w:val="24"/>
        </w:rPr>
        <w:t>”</w:t>
      </w:r>
      <w:r>
        <w:rPr>
          <w:rFonts w:hint="eastAsia" w:ascii="华文中宋" w:hAnsi="华文中宋" w:eastAsia="华文中宋" w:cs="宋体"/>
          <w:bCs/>
          <w:sz w:val="24"/>
        </w:rPr>
        <w:t>的测评指标和标准；</w:t>
      </w:r>
      <w:r>
        <w:rPr>
          <w:rFonts w:ascii="华文中宋" w:hAnsi="华文中宋" w:eastAsia="华文中宋" w:cs="宋体"/>
          <w:bCs/>
          <w:sz w:val="24"/>
        </w:rPr>
        <w:t>党政机关、行政执法部门和服务性行业单位</w:t>
      </w:r>
      <w:r>
        <w:rPr>
          <w:rFonts w:hint="eastAsia" w:ascii="华文中宋" w:hAnsi="华文中宋" w:eastAsia="华文中宋" w:cs="宋体"/>
          <w:bCs/>
          <w:sz w:val="24"/>
        </w:rPr>
        <w:t>采用</w:t>
      </w:r>
      <w:r>
        <w:rPr>
          <w:rFonts w:ascii="华文中宋" w:hAnsi="华文中宋" w:eastAsia="华文中宋" w:cs="宋体"/>
          <w:bCs/>
          <w:sz w:val="24"/>
        </w:rPr>
        <w:t>“Ⅱ-17-2</w:t>
      </w:r>
      <w:r>
        <w:rPr>
          <w:rFonts w:hint="eastAsia" w:ascii="华文中宋" w:hAnsi="华文中宋" w:eastAsia="华文中宋" w:cs="宋体"/>
          <w:bCs/>
          <w:sz w:val="24"/>
        </w:rPr>
        <w:t>文明服务</w:t>
      </w:r>
      <w:r>
        <w:rPr>
          <w:rFonts w:ascii="华文中宋" w:hAnsi="华文中宋" w:eastAsia="华文中宋" w:cs="宋体"/>
          <w:bCs/>
          <w:sz w:val="24"/>
        </w:rPr>
        <w:t>”</w:t>
      </w:r>
      <w:r>
        <w:rPr>
          <w:rFonts w:hint="eastAsia" w:ascii="华文中宋" w:hAnsi="华文中宋" w:eastAsia="华文中宋" w:cs="宋体"/>
          <w:bCs/>
          <w:sz w:val="24"/>
        </w:rPr>
        <w:t>的测评指标和标准。</w:t>
      </w:r>
    </w:p>
    <w:p>
      <w:pPr>
        <w:rPr>
          <w:rFonts w:ascii="华文宋体" w:hAnsi="华文宋体" w:eastAsia="华文宋体" w:cs="Times New Roman"/>
          <w:kern w:val="0"/>
          <w:sz w:val="24"/>
        </w:rPr>
      </w:pPr>
    </w:p>
    <w:p>
      <w:pPr>
        <w:rPr>
          <w:rFonts w:ascii="华文宋体" w:hAnsi="华文宋体" w:eastAsia="华文宋体" w:cs="Times New Roman"/>
          <w:kern w:val="0"/>
          <w:sz w:val="24"/>
        </w:rPr>
      </w:pPr>
    </w:p>
    <w:p>
      <w:pPr>
        <w:widowControl/>
        <w:spacing w:before="156" w:beforeLines="50" w:after="156" w:afterLines="50"/>
        <w:jc w:val="center"/>
        <w:rPr>
          <w:rFonts w:ascii="宋体" w:hAnsi="宋体" w:eastAsia="宋体" w:cs="宋体"/>
          <w:b/>
        </w:rPr>
      </w:pPr>
      <w:r>
        <w:rPr>
          <w:rFonts w:ascii="华文宋体" w:hAnsi="华文宋体" w:eastAsia="华文宋体" w:cs="Times New Roman"/>
          <w:kern w:val="0"/>
          <w:sz w:val="24"/>
        </w:rPr>
        <w:br w:type="page"/>
      </w:r>
      <w:r>
        <w:rPr>
          <w:rFonts w:hint="eastAsia" w:ascii="方正小标宋简体" w:hAnsi="方正小标宋简体" w:eastAsia="方正小标宋简体" w:cs="方正小标宋简体"/>
          <w:b/>
          <w:sz w:val="36"/>
          <w:szCs w:val="36"/>
        </w:rPr>
        <w:t>上海市文明单位考评标准（特色指标）</w:t>
      </w:r>
    </w:p>
    <w:tbl>
      <w:tblPr>
        <w:tblStyle w:val="7"/>
        <w:tblW w:w="1397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95"/>
        <w:gridCol w:w="4941"/>
        <w:gridCol w:w="5088"/>
        <w:gridCol w:w="33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2" w:hRule="atLeast"/>
          <w:jc w:val="center"/>
        </w:trPr>
        <w:tc>
          <w:tcPr>
            <w:tcW w:w="59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华文中宋" w:hAnsi="华文中宋" w:eastAsia="华文中宋" w:cs="宋体"/>
                <w:b/>
                <w:bCs/>
                <w:kern w:val="0"/>
                <w:sz w:val="24"/>
              </w:rPr>
            </w:pPr>
            <w:r>
              <w:rPr>
                <w:rFonts w:hint="eastAsia" w:ascii="华文中宋" w:hAnsi="华文中宋" w:eastAsia="华文中宋" w:cs="宋体"/>
                <w:b/>
                <w:bCs/>
                <w:kern w:val="0"/>
                <w:sz w:val="24"/>
              </w:rPr>
              <w:t>序号</w:t>
            </w:r>
          </w:p>
        </w:tc>
        <w:tc>
          <w:tcPr>
            <w:tcW w:w="4941" w:type="dxa"/>
            <w:tcBorders>
              <w:top w:val="outset" w:color="auto" w:sz="6" w:space="0"/>
              <w:left w:val="outset" w:color="auto" w:sz="6" w:space="0"/>
              <w:bottom w:val="outset" w:color="auto" w:sz="6" w:space="0"/>
              <w:right w:val="outset" w:color="auto" w:sz="6" w:space="0"/>
            </w:tcBorders>
            <w:tcMar>
              <w:left w:w="57" w:type="dxa"/>
              <w:right w:w="57" w:type="dxa"/>
            </w:tcMar>
            <w:vAlign w:val="center"/>
          </w:tcPr>
          <w:p>
            <w:pPr>
              <w:widowControl/>
              <w:spacing w:line="360" w:lineRule="exact"/>
              <w:jc w:val="center"/>
              <w:rPr>
                <w:rFonts w:ascii="华文中宋" w:hAnsi="华文中宋" w:eastAsia="华文中宋" w:cs="宋体"/>
                <w:b/>
                <w:bCs/>
                <w:kern w:val="0"/>
                <w:sz w:val="24"/>
              </w:rPr>
            </w:pPr>
            <w:r>
              <w:rPr>
                <w:rFonts w:hint="eastAsia" w:ascii="华文中宋" w:hAnsi="华文中宋" w:eastAsia="华文中宋" w:cs="宋体"/>
                <w:b/>
                <w:bCs/>
                <w:kern w:val="0"/>
                <w:sz w:val="24"/>
              </w:rPr>
              <w:t>考评内容</w:t>
            </w:r>
          </w:p>
        </w:tc>
        <w:tc>
          <w:tcPr>
            <w:tcW w:w="5088" w:type="dxa"/>
            <w:tcBorders>
              <w:top w:val="outset" w:color="auto" w:sz="6" w:space="0"/>
              <w:left w:val="outset" w:color="auto" w:sz="6" w:space="0"/>
              <w:bottom w:val="outset" w:color="auto" w:sz="6" w:space="0"/>
              <w:right w:val="outset" w:color="auto" w:sz="6" w:space="0"/>
            </w:tcBorders>
            <w:tcMar>
              <w:left w:w="57" w:type="dxa"/>
              <w:right w:w="57" w:type="dxa"/>
            </w:tcMar>
            <w:vAlign w:val="center"/>
          </w:tcPr>
          <w:p>
            <w:pPr>
              <w:widowControl/>
              <w:spacing w:line="360" w:lineRule="exact"/>
              <w:jc w:val="center"/>
              <w:rPr>
                <w:rFonts w:ascii="华文中宋" w:hAnsi="华文中宋" w:eastAsia="华文中宋" w:cs="宋体"/>
                <w:b/>
                <w:bCs/>
                <w:kern w:val="0"/>
                <w:sz w:val="24"/>
              </w:rPr>
            </w:pPr>
            <w:r>
              <w:rPr>
                <w:rFonts w:hint="eastAsia" w:ascii="华文中宋" w:hAnsi="华文中宋" w:eastAsia="华文中宋" w:cs="宋体"/>
                <w:b/>
                <w:bCs/>
                <w:kern w:val="0"/>
                <w:sz w:val="24"/>
              </w:rPr>
              <w:t>考评要求</w:t>
            </w:r>
          </w:p>
        </w:tc>
        <w:tc>
          <w:tcPr>
            <w:tcW w:w="3348"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hint="eastAsia" w:ascii="华文中宋" w:hAnsi="华文中宋" w:eastAsia="华文中宋" w:cs="宋体"/>
                <w:b/>
                <w:bCs/>
                <w:kern w:val="0"/>
                <w:sz w:val="24"/>
                <w:lang w:eastAsia="zh-CN"/>
              </w:rPr>
            </w:pPr>
            <w:r>
              <w:rPr>
                <w:rFonts w:hint="eastAsia" w:ascii="华文中宋" w:hAnsi="华文中宋" w:eastAsia="华文中宋" w:cs="宋体"/>
                <w:b/>
                <w:bCs/>
                <w:kern w:val="0"/>
                <w:sz w:val="24"/>
                <w:lang w:eastAsia="zh-CN"/>
              </w:rPr>
              <w:t>对标落实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59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华文中宋" w:hAnsi="华文中宋" w:eastAsia="华文中宋" w:cs="宋体"/>
                <w:b/>
                <w:bCs/>
                <w:kern w:val="0"/>
                <w:sz w:val="24"/>
              </w:rPr>
            </w:pPr>
            <w:r>
              <w:rPr>
                <w:rFonts w:hint="eastAsia" w:ascii="华文中宋" w:hAnsi="华文中宋" w:eastAsia="华文中宋" w:cs="宋体"/>
                <w:b/>
                <w:bCs/>
                <w:kern w:val="0"/>
                <w:sz w:val="24"/>
              </w:rPr>
              <w:t>1</w:t>
            </w:r>
          </w:p>
        </w:tc>
        <w:tc>
          <w:tcPr>
            <w:tcW w:w="4941" w:type="dxa"/>
            <w:tcBorders>
              <w:top w:val="outset" w:color="auto" w:sz="6" w:space="0"/>
              <w:left w:val="outset" w:color="auto" w:sz="6" w:space="0"/>
              <w:bottom w:val="outset" w:color="auto" w:sz="6" w:space="0"/>
              <w:right w:val="outset" w:color="auto" w:sz="6" w:space="0"/>
            </w:tcBorders>
            <w:tcMar>
              <w:left w:w="57" w:type="dxa"/>
              <w:right w:w="57" w:type="dxa"/>
            </w:tcMar>
            <w:vAlign w:val="center"/>
          </w:tcPr>
          <w:p>
            <w:pPr>
              <w:widowControl/>
              <w:spacing w:line="360" w:lineRule="exact"/>
              <w:rPr>
                <w:rFonts w:ascii="华文中宋" w:hAnsi="华文中宋" w:eastAsia="华文中宋" w:cs="宋体"/>
                <w:kern w:val="0"/>
                <w:sz w:val="24"/>
              </w:rPr>
            </w:pPr>
            <w:r>
              <w:rPr>
                <w:rFonts w:hint="eastAsia" w:ascii="华文中宋" w:hAnsi="华文中宋" w:eastAsia="华文中宋" w:cs="宋体"/>
                <w:kern w:val="0"/>
                <w:sz w:val="24"/>
              </w:rPr>
              <w:t>创建期内形成本单位的特色品牌项目，取得了广泛的社会影响。</w:t>
            </w:r>
          </w:p>
        </w:tc>
        <w:tc>
          <w:tcPr>
            <w:tcW w:w="5088" w:type="dxa"/>
            <w:tcBorders>
              <w:top w:val="outset" w:color="auto" w:sz="6" w:space="0"/>
              <w:left w:val="outset" w:color="auto" w:sz="6" w:space="0"/>
              <w:bottom w:val="outset" w:color="auto" w:sz="6" w:space="0"/>
              <w:right w:val="outset" w:color="auto" w:sz="6" w:space="0"/>
            </w:tcBorders>
            <w:tcMar>
              <w:left w:w="57" w:type="dxa"/>
              <w:right w:w="57" w:type="dxa"/>
            </w:tcMar>
            <w:vAlign w:val="center"/>
          </w:tcPr>
          <w:p>
            <w:pPr>
              <w:widowControl/>
              <w:spacing w:line="360" w:lineRule="exact"/>
              <w:rPr>
                <w:rFonts w:ascii="华文中宋" w:hAnsi="华文中宋" w:eastAsia="华文中宋" w:cs="宋体"/>
                <w:kern w:val="0"/>
                <w:sz w:val="24"/>
              </w:rPr>
            </w:pPr>
            <w:r>
              <w:rPr>
                <w:rFonts w:hint="eastAsia" w:ascii="华文中宋" w:hAnsi="华文中宋" w:eastAsia="华文中宋" w:cs="宋体"/>
                <w:kern w:val="0"/>
                <w:sz w:val="24"/>
              </w:rPr>
              <w:t>提交特色品牌项目获得市级部门、区级及以上荣誉材料（由各级文明办认定）。（</w:t>
            </w:r>
            <w:r>
              <w:rPr>
                <w:rFonts w:ascii="华文中宋" w:hAnsi="华文中宋" w:eastAsia="华文中宋" w:cs="宋体"/>
                <w:kern w:val="0"/>
                <w:sz w:val="24"/>
              </w:rPr>
              <w:t>2</w:t>
            </w:r>
            <w:r>
              <w:rPr>
                <w:rFonts w:hint="eastAsia" w:ascii="华文中宋" w:hAnsi="华文中宋" w:eastAsia="华文中宋" w:cs="宋体"/>
                <w:kern w:val="0"/>
                <w:sz w:val="24"/>
              </w:rPr>
              <w:t>份以上，1项1分）</w:t>
            </w:r>
          </w:p>
        </w:tc>
        <w:tc>
          <w:tcPr>
            <w:tcW w:w="3348"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hint="eastAsia" w:ascii="华文中宋" w:hAnsi="华文中宋" w:eastAsia="华文中宋"/>
                <w:bCs/>
                <w:lang w:val="en-US" w:eastAsia="zh-CN"/>
              </w:rPr>
            </w:pPr>
            <w:r>
              <w:rPr>
                <w:rFonts w:hint="eastAsia" w:ascii="华文中宋" w:hAnsi="华文中宋" w:eastAsia="华文中宋"/>
                <w:bCs/>
                <w:lang w:val="en-US" w:eastAsia="zh-CN"/>
              </w:rPr>
              <w:t>区未成年心理咨询中心</w:t>
            </w:r>
          </w:p>
          <w:p>
            <w:pPr>
              <w:widowControl/>
              <w:spacing w:line="360" w:lineRule="exact"/>
              <w:jc w:val="center"/>
              <w:rPr>
                <w:rFonts w:hint="eastAsia" w:ascii="华文中宋" w:hAnsi="华文中宋" w:eastAsia="华文中宋"/>
                <w:bCs/>
                <w:lang w:val="en-US" w:eastAsia="zh-CN"/>
              </w:rPr>
            </w:pPr>
            <w:r>
              <w:rPr>
                <w:rFonts w:hint="eastAsia" w:ascii="华文中宋" w:hAnsi="华文中宋" w:eastAsia="华文中宋"/>
                <w:bCs/>
                <w:lang w:val="en-US" w:eastAsia="zh-CN"/>
              </w:rPr>
              <w:t>区家庭教育中心</w:t>
            </w:r>
          </w:p>
          <w:p>
            <w:pPr>
              <w:widowControl/>
              <w:spacing w:line="360" w:lineRule="exact"/>
              <w:jc w:val="center"/>
              <w:rPr>
                <w:rFonts w:hint="eastAsia" w:ascii="华文中宋" w:hAnsi="华文中宋" w:eastAsia="华文中宋"/>
                <w:bCs/>
                <w:lang w:val="en-US" w:eastAsia="zh-CN"/>
              </w:rPr>
            </w:pPr>
            <w:r>
              <w:rPr>
                <w:rFonts w:hint="eastAsia" w:ascii="华文中宋" w:hAnsi="华文中宋" w:eastAsia="华文中宋"/>
                <w:bCs/>
                <w:lang w:val="en-US" w:eastAsia="zh-CN"/>
              </w:rPr>
              <w:t>（负责人：德研室）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59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华文中宋" w:hAnsi="华文中宋" w:eastAsia="华文中宋" w:cs="宋体"/>
                <w:b/>
                <w:bCs/>
                <w:kern w:val="0"/>
                <w:sz w:val="24"/>
              </w:rPr>
            </w:pPr>
            <w:r>
              <w:rPr>
                <w:rFonts w:hint="eastAsia" w:ascii="华文中宋" w:hAnsi="华文中宋" w:eastAsia="华文中宋" w:cs="宋体"/>
                <w:b/>
                <w:bCs/>
                <w:kern w:val="0"/>
                <w:sz w:val="24"/>
              </w:rPr>
              <w:t>2</w:t>
            </w:r>
          </w:p>
        </w:tc>
        <w:tc>
          <w:tcPr>
            <w:tcW w:w="4941" w:type="dxa"/>
            <w:tcBorders>
              <w:top w:val="outset" w:color="auto" w:sz="6" w:space="0"/>
              <w:left w:val="outset" w:color="auto" w:sz="6" w:space="0"/>
              <w:bottom w:val="outset" w:color="auto" w:sz="6" w:space="0"/>
              <w:right w:val="outset" w:color="auto" w:sz="6" w:space="0"/>
            </w:tcBorders>
            <w:tcMar>
              <w:left w:w="57" w:type="dxa"/>
              <w:right w:w="57" w:type="dxa"/>
            </w:tcMar>
            <w:vAlign w:val="center"/>
          </w:tcPr>
          <w:p>
            <w:pPr>
              <w:widowControl/>
              <w:spacing w:line="360" w:lineRule="exact"/>
              <w:rPr>
                <w:rFonts w:ascii="华文中宋" w:hAnsi="华文中宋" w:eastAsia="华文中宋" w:cs="宋体"/>
                <w:kern w:val="0"/>
                <w:sz w:val="24"/>
              </w:rPr>
            </w:pPr>
            <w:r>
              <w:rPr>
                <w:rFonts w:hint="eastAsia" w:ascii="华文中宋" w:hAnsi="华文中宋" w:eastAsia="华文中宋" w:cs="宋体"/>
                <w:kern w:val="0"/>
                <w:sz w:val="24"/>
              </w:rPr>
              <w:t>有市级部门、区级及以上表彰或社会影响的好人好事和先进典型，或在志愿服务工作或参与社会公益事业方面做出突出贡献。</w:t>
            </w:r>
          </w:p>
        </w:tc>
        <w:tc>
          <w:tcPr>
            <w:tcW w:w="5088" w:type="dxa"/>
            <w:tcBorders>
              <w:top w:val="outset" w:color="auto" w:sz="6" w:space="0"/>
              <w:left w:val="outset" w:color="auto" w:sz="6" w:space="0"/>
              <w:bottom w:val="outset" w:color="auto" w:sz="6" w:space="0"/>
              <w:right w:val="outset" w:color="auto" w:sz="6" w:space="0"/>
            </w:tcBorders>
            <w:tcMar>
              <w:left w:w="57" w:type="dxa"/>
              <w:right w:w="57" w:type="dxa"/>
            </w:tcMar>
            <w:vAlign w:val="center"/>
          </w:tcPr>
          <w:p>
            <w:pPr>
              <w:widowControl/>
              <w:spacing w:line="360" w:lineRule="exact"/>
              <w:rPr>
                <w:rFonts w:ascii="华文中宋" w:hAnsi="华文中宋" w:eastAsia="华文中宋" w:cs="宋体"/>
                <w:kern w:val="0"/>
                <w:sz w:val="24"/>
              </w:rPr>
            </w:pPr>
            <w:r>
              <w:rPr>
                <w:rFonts w:hint="eastAsia" w:ascii="华文中宋" w:hAnsi="华文中宋" w:eastAsia="华文中宋" w:cs="宋体"/>
                <w:kern w:val="0"/>
                <w:sz w:val="24"/>
              </w:rPr>
              <w:t>提交获得市级部门、区级及以上先进典型的表彰证书、文件或官方媒体报道。（</w:t>
            </w:r>
            <w:r>
              <w:rPr>
                <w:rFonts w:ascii="华文中宋" w:hAnsi="华文中宋" w:eastAsia="华文中宋" w:cs="宋体"/>
                <w:kern w:val="0"/>
                <w:sz w:val="24"/>
              </w:rPr>
              <w:t>1</w:t>
            </w:r>
            <w:r>
              <w:rPr>
                <w:rFonts w:hint="eastAsia" w:ascii="华文中宋" w:hAnsi="华文中宋" w:eastAsia="华文中宋" w:cs="宋体"/>
                <w:kern w:val="0"/>
                <w:sz w:val="24"/>
              </w:rPr>
              <w:t>份以上，1项1分）</w:t>
            </w:r>
          </w:p>
        </w:tc>
        <w:tc>
          <w:tcPr>
            <w:tcW w:w="3348"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hint="eastAsia" w:ascii="华文中宋" w:hAnsi="华文中宋" w:eastAsia="华文中宋"/>
                <w:bCs/>
                <w:lang w:val="en-US" w:eastAsia="zh-CN"/>
              </w:rPr>
            </w:pPr>
            <w:r>
              <w:rPr>
                <w:rFonts w:hint="eastAsia" w:ascii="华文中宋" w:hAnsi="华文中宋" w:eastAsia="华文中宋"/>
                <w:bCs/>
                <w:lang w:val="en-US" w:eastAsia="zh-CN"/>
              </w:rPr>
              <w:t>汇总市级部门、区级及以上表彰或社会影响的好人好事和先进典型，或在志愿服务工作或参与社会公益事业方面做出突出贡献。</w:t>
            </w:r>
          </w:p>
          <w:p>
            <w:pPr>
              <w:widowControl/>
              <w:spacing w:line="360" w:lineRule="exact"/>
              <w:jc w:val="center"/>
              <w:rPr>
                <w:rFonts w:hint="eastAsia" w:ascii="华文中宋" w:hAnsi="华文中宋" w:eastAsia="华文中宋" w:cs="宋体"/>
                <w:b/>
                <w:bCs/>
                <w:kern w:val="0"/>
                <w:sz w:val="24"/>
                <w:lang w:eastAsia="zh-CN"/>
              </w:rPr>
            </w:pPr>
            <w:r>
              <w:rPr>
                <w:rFonts w:hint="eastAsia" w:ascii="华文中宋" w:hAnsi="华文中宋" w:eastAsia="华文中宋"/>
                <w:bCs/>
                <w:lang w:val="en-US" w:eastAsia="zh-CN"/>
              </w:rPr>
              <w:t>（负责人：各党支部负责汇总）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3" w:hRule="atLeast"/>
          <w:jc w:val="center"/>
        </w:trPr>
        <w:tc>
          <w:tcPr>
            <w:tcW w:w="59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华文中宋" w:hAnsi="华文中宋" w:eastAsia="华文中宋" w:cs="宋体"/>
                <w:b/>
                <w:bCs/>
                <w:kern w:val="0"/>
                <w:sz w:val="24"/>
              </w:rPr>
            </w:pPr>
            <w:r>
              <w:rPr>
                <w:rFonts w:hint="eastAsia" w:ascii="华文中宋" w:hAnsi="华文中宋" w:eastAsia="华文中宋" w:cs="宋体"/>
                <w:b/>
                <w:bCs/>
                <w:kern w:val="0"/>
                <w:sz w:val="24"/>
              </w:rPr>
              <w:t>3</w:t>
            </w:r>
          </w:p>
        </w:tc>
        <w:tc>
          <w:tcPr>
            <w:tcW w:w="4941" w:type="dxa"/>
            <w:tcBorders>
              <w:top w:val="outset" w:color="auto" w:sz="6" w:space="0"/>
              <w:left w:val="outset" w:color="auto" w:sz="6" w:space="0"/>
              <w:bottom w:val="outset" w:color="auto" w:sz="6" w:space="0"/>
              <w:right w:val="outset" w:color="auto" w:sz="6" w:space="0"/>
            </w:tcBorders>
            <w:tcMar>
              <w:left w:w="57" w:type="dxa"/>
              <w:right w:w="57" w:type="dxa"/>
            </w:tcMar>
            <w:vAlign w:val="center"/>
          </w:tcPr>
          <w:p>
            <w:pPr>
              <w:widowControl/>
              <w:spacing w:line="360" w:lineRule="exact"/>
              <w:rPr>
                <w:rFonts w:ascii="华文中宋" w:hAnsi="华文中宋" w:eastAsia="华文中宋" w:cs="宋体"/>
                <w:kern w:val="0"/>
                <w:sz w:val="24"/>
              </w:rPr>
            </w:pPr>
            <w:r>
              <w:rPr>
                <w:rFonts w:hint="eastAsia" w:ascii="华文中宋" w:hAnsi="华文中宋" w:eastAsia="华文中宋" w:cs="宋体"/>
                <w:kern w:val="0"/>
                <w:sz w:val="24"/>
              </w:rPr>
              <w:t>获市级部门、区级及以上业务奖项、专项奖项，或在行业竞赛获得奖项。</w:t>
            </w:r>
          </w:p>
        </w:tc>
        <w:tc>
          <w:tcPr>
            <w:tcW w:w="5088" w:type="dxa"/>
            <w:tcBorders>
              <w:top w:val="outset" w:color="auto" w:sz="6" w:space="0"/>
              <w:left w:val="outset" w:color="auto" w:sz="6" w:space="0"/>
              <w:bottom w:val="outset" w:color="auto" w:sz="6" w:space="0"/>
              <w:right w:val="outset" w:color="auto" w:sz="6" w:space="0"/>
            </w:tcBorders>
            <w:tcMar>
              <w:left w:w="57" w:type="dxa"/>
              <w:right w:w="57" w:type="dxa"/>
            </w:tcMar>
            <w:vAlign w:val="center"/>
          </w:tcPr>
          <w:p>
            <w:pPr>
              <w:widowControl/>
              <w:spacing w:line="360" w:lineRule="exact"/>
              <w:rPr>
                <w:rFonts w:ascii="华文中宋" w:hAnsi="华文中宋" w:eastAsia="华文中宋" w:cs="宋体"/>
                <w:kern w:val="0"/>
                <w:sz w:val="24"/>
              </w:rPr>
            </w:pPr>
            <w:r>
              <w:rPr>
                <w:rFonts w:hint="eastAsia" w:ascii="华文中宋" w:hAnsi="华文中宋" w:eastAsia="华文中宋" w:cs="宋体"/>
                <w:kern w:val="0"/>
                <w:sz w:val="24"/>
              </w:rPr>
              <w:t>提交相关项目的获奖证书。（1份以上，1项1分）</w:t>
            </w:r>
          </w:p>
        </w:tc>
        <w:tc>
          <w:tcPr>
            <w:tcW w:w="3348"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hint="eastAsia" w:ascii="华文中宋" w:hAnsi="华文中宋" w:eastAsia="华文中宋" w:cs="宋体"/>
                <w:b/>
                <w:bCs/>
                <w:kern w:val="0"/>
                <w:sz w:val="24"/>
                <w:lang w:eastAsia="zh-CN"/>
              </w:rPr>
            </w:pPr>
            <w:r>
              <w:rPr>
                <w:rFonts w:hint="eastAsia" w:ascii="华文中宋" w:hAnsi="华文中宋" w:eastAsia="华文中宋"/>
                <w:bCs/>
                <w:lang w:val="en-US" w:eastAsia="zh-CN"/>
              </w:rPr>
              <w:t>负责人：各部门梳理汇总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37" w:hRule="atLeast"/>
          <w:jc w:val="center"/>
        </w:trPr>
        <w:tc>
          <w:tcPr>
            <w:tcW w:w="59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华文中宋" w:hAnsi="华文中宋" w:eastAsia="华文中宋" w:cs="宋体"/>
                <w:b/>
                <w:bCs/>
                <w:kern w:val="0"/>
                <w:sz w:val="24"/>
              </w:rPr>
            </w:pPr>
            <w:r>
              <w:rPr>
                <w:rFonts w:hint="eastAsia" w:ascii="华文中宋" w:hAnsi="华文中宋" w:eastAsia="华文中宋" w:cs="宋体"/>
                <w:b/>
                <w:bCs/>
                <w:kern w:val="0"/>
                <w:sz w:val="24"/>
              </w:rPr>
              <w:t>4</w:t>
            </w:r>
          </w:p>
        </w:tc>
        <w:tc>
          <w:tcPr>
            <w:tcW w:w="4941" w:type="dxa"/>
            <w:tcBorders>
              <w:top w:val="outset" w:color="auto" w:sz="6" w:space="0"/>
              <w:left w:val="outset" w:color="auto" w:sz="6" w:space="0"/>
              <w:bottom w:val="outset" w:color="auto" w:sz="6" w:space="0"/>
              <w:right w:val="outset" w:color="auto" w:sz="6" w:space="0"/>
            </w:tcBorders>
            <w:tcMar>
              <w:left w:w="57" w:type="dxa"/>
              <w:right w:w="57" w:type="dxa"/>
            </w:tcMar>
            <w:vAlign w:val="center"/>
          </w:tcPr>
          <w:p>
            <w:pPr>
              <w:widowControl/>
              <w:spacing w:line="360" w:lineRule="exact"/>
              <w:rPr>
                <w:rFonts w:ascii="华文中宋" w:hAnsi="华文中宋" w:eastAsia="华文中宋" w:cs="宋体"/>
                <w:kern w:val="0"/>
                <w:sz w:val="24"/>
              </w:rPr>
            </w:pPr>
            <w:r>
              <w:rPr>
                <w:rFonts w:hint="eastAsia" w:ascii="华文中宋" w:hAnsi="华文中宋" w:eastAsia="华文中宋" w:cs="宋体"/>
                <w:kern w:val="0"/>
                <w:sz w:val="24"/>
              </w:rPr>
              <w:t>文明创建工作经验被市、区、委办通过各种形式进行推广，或被市级部门、区级以上主要新闻媒体重点宣传；入选市级部门、区级以上精神文明建设工作案例；在市级部门、区层面文明创建工作会议上作典型发言、书面交流。</w:t>
            </w:r>
          </w:p>
        </w:tc>
        <w:tc>
          <w:tcPr>
            <w:tcW w:w="5088" w:type="dxa"/>
            <w:tcBorders>
              <w:top w:val="outset" w:color="auto" w:sz="6" w:space="0"/>
              <w:left w:val="outset" w:color="auto" w:sz="6" w:space="0"/>
              <w:bottom w:val="outset" w:color="auto" w:sz="6" w:space="0"/>
              <w:right w:val="outset" w:color="auto" w:sz="6" w:space="0"/>
            </w:tcBorders>
            <w:tcMar>
              <w:left w:w="57" w:type="dxa"/>
              <w:right w:w="57" w:type="dxa"/>
            </w:tcMar>
            <w:vAlign w:val="center"/>
          </w:tcPr>
          <w:p>
            <w:pPr>
              <w:widowControl/>
              <w:spacing w:line="360" w:lineRule="exact"/>
              <w:rPr>
                <w:rFonts w:ascii="华文中宋" w:hAnsi="华文中宋" w:eastAsia="华文中宋" w:cs="宋体"/>
                <w:kern w:val="0"/>
                <w:sz w:val="24"/>
              </w:rPr>
            </w:pPr>
            <w:r>
              <w:rPr>
                <w:rFonts w:hint="eastAsia" w:ascii="华文中宋" w:hAnsi="华文中宋" w:eastAsia="华文中宋" w:cs="宋体"/>
                <w:kern w:val="0"/>
                <w:sz w:val="24"/>
              </w:rPr>
              <w:t>1）提交承办市级部门、区级以上文明创建工作会议的材料；</w:t>
            </w:r>
          </w:p>
          <w:p>
            <w:pPr>
              <w:widowControl/>
              <w:spacing w:line="360" w:lineRule="exact"/>
              <w:rPr>
                <w:rFonts w:ascii="华文中宋" w:hAnsi="华文中宋" w:eastAsia="华文中宋" w:cs="宋体"/>
                <w:kern w:val="0"/>
                <w:sz w:val="24"/>
              </w:rPr>
            </w:pPr>
            <w:r>
              <w:rPr>
                <w:rFonts w:hint="eastAsia" w:ascii="华文中宋" w:hAnsi="华文中宋" w:eastAsia="华文中宋" w:cs="宋体"/>
                <w:kern w:val="0"/>
                <w:sz w:val="24"/>
              </w:rPr>
              <w:t>2）提交文明创建工作经验被市级部门、区级以上推广的材料；</w:t>
            </w:r>
          </w:p>
          <w:p>
            <w:pPr>
              <w:widowControl/>
              <w:spacing w:line="360" w:lineRule="exact"/>
              <w:rPr>
                <w:rFonts w:ascii="华文中宋" w:hAnsi="华文中宋" w:eastAsia="华文中宋" w:cs="宋体"/>
                <w:kern w:val="0"/>
                <w:sz w:val="24"/>
              </w:rPr>
            </w:pPr>
            <w:r>
              <w:rPr>
                <w:rFonts w:hint="eastAsia" w:ascii="华文中宋" w:hAnsi="华文中宋" w:eastAsia="华文中宋" w:cs="宋体"/>
                <w:kern w:val="0"/>
                <w:sz w:val="24"/>
              </w:rPr>
              <w:t>3）提交区级以上新闻媒体宣传报道、入选工作案例、典型发言和书面交流的材料。（1项为0.5分，共</w:t>
            </w:r>
            <w:r>
              <w:rPr>
                <w:rFonts w:ascii="华文中宋" w:hAnsi="华文中宋" w:eastAsia="华文中宋" w:cs="宋体"/>
                <w:kern w:val="0"/>
                <w:sz w:val="24"/>
              </w:rPr>
              <w:t>3</w:t>
            </w:r>
            <w:r>
              <w:rPr>
                <w:rFonts w:hint="eastAsia" w:ascii="华文中宋" w:hAnsi="华文中宋" w:eastAsia="华文中宋" w:cs="宋体"/>
                <w:kern w:val="0"/>
                <w:sz w:val="24"/>
              </w:rPr>
              <w:t>分）</w:t>
            </w:r>
          </w:p>
        </w:tc>
        <w:tc>
          <w:tcPr>
            <w:tcW w:w="3348"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hint="eastAsia" w:ascii="华文中宋" w:hAnsi="华文中宋" w:eastAsia="华文中宋"/>
                <w:bCs/>
                <w:lang w:val="en-US" w:eastAsia="zh-CN"/>
              </w:rPr>
            </w:pPr>
            <w:r>
              <w:rPr>
                <w:rFonts w:hint="eastAsia" w:ascii="华文中宋" w:hAnsi="华文中宋" w:eastAsia="华文中宋"/>
                <w:bCs/>
                <w:lang w:val="en-US" w:eastAsia="zh-CN"/>
              </w:rPr>
              <w:t>形成文明创建工作经验、主要新闻媒体重点宣传。</w:t>
            </w:r>
          </w:p>
          <w:p>
            <w:pPr>
              <w:widowControl/>
              <w:spacing w:line="360" w:lineRule="exact"/>
              <w:jc w:val="center"/>
              <w:rPr>
                <w:rFonts w:hint="eastAsia" w:ascii="华文中宋" w:hAnsi="华文中宋" w:eastAsia="华文中宋"/>
                <w:bCs/>
                <w:lang w:val="en-US" w:eastAsia="zh-CN"/>
              </w:rPr>
            </w:pPr>
            <w:r>
              <w:rPr>
                <w:rFonts w:hint="eastAsia" w:ascii="华文中宋" w:hAnsi="华文中宋" w:eastAsia="华文中宋"/>
                <w:bCs/>
                <w:lang w:val="en-US" w:eastAsia="zh-CN"/>
              </w:rPr>
              <w:t>（负责人：办公室、各部门）</w:t>
            </w:r>
          </w:p>
        </w:tc>
      </w:tr>
    </w:tbl>
    <w:p>
      <w:pPr>
        <w:spacing w:line="320" w:lineRule="exact"/>
        <w:rPr>
          <w:rFonts w:cs="宋体" w:asciiTheme="minorEastAsia" w:hAnsiTheme="minorEastAsia"/>
          <w:kern w:val="0"/>
          <w:sz w:val="24"/>
        </w:rPr>
      </w:pPr>
    </w:p>
    <w:p>
      <w:pPr>
        <w:widowControl/>
        <w:jc w:val="left"/>
        <w:rPr>
          <w:rFonts w:ascii="华文中宋" w:hAnsi="华文中宋" w:eastAsia="华文中宋" w:cs="宋体"/>
          <w:kern w:val="0"/>
          <w:szCs w:val="21"/>
        </w:rPr>
      </w:pPr>
    </w:p>
    <w:sectPr>
      <w:footerReference r:id="rId3" w:type="default"/>
      <w:pgSz w:w="16838" w:h="11906" w:orient="landscape"/>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B9309"/>
    <w:multiLevelType w:val="singleLevel"/>
    <w:tmpl w:val="FF9B9309"/>
    <w:lvl w:ilvl="0" w:tentative="0">
      <w:start w:val="1"/>
      <w:numFmt w:val="decimal"/>
      <w:lvlText w:val="%1."/>
      <w:lvlJc w:val="left"/>
      <w:pPr>
        <w:tabs>
          <w:tab w:val="left" w:pos="312"/>
        </w:tabs>
      </w:pPr>
    </w:lvl>
  </w:abstractNum>
  <w:abstractNum w:abstractNumId="1">
    <w:nsid w:val="0B5F92AF"/>
    <w:multiLevelType w:val="singleLevel"/>
    <w:tmpl w:val="0B5F92AF"/>
    <w:lvl w:ilvl="0" w:tentative="0">
      <w:start w:val="2"/>
      <w:numFmt w:val="chineseCounting"/>
      <w:suff w:val="nothing"/>
      <w:lvlText w:val="%1、"/>
      <w:lvlJc w:val="left"/>
      <w:rPr>
        <w:rFonts w:hint="eastAsia"/>
      </w:rPr>
    </w:lvl>
  </w:abstractNum>
  <w:abstractNum w:abstractNumId="2">
    <w:nsid w:val="1899A2E8"/>
    <w:multiLevelType w:val="singleLevel"/>
    <w:tmpl w:val="1899A2E8"/>
    <w:lvl w:ilvl="0" w:tentative="0">
      <w:start w:val="1"/>
      <w:numFmt w:val="decimal"/>
      <w:lvlText w:val="%1."/>
      <w:lvlJc w:val="left"/>
      <w:pPr>
        <w:tabs>
          <w:tab w:val="left" w:pos="312"/>
        </w:tabs>
      </w:pPr>
    </w:lvl>
  </w:abstractNum>
  <w:abstractNum w:abstractNumId="3">
    <w:nsid w:val="6376006C"/>
    <w:multiLevelType w:val="singleLevel"/>
    <w:tmpl w:val="6376006C"/>
    <w:lvl w:ilvl="0" w:tentative="0">
      <w:start w:val="1"/>
      <w:numFmt w:val="decimal"/>
      <w:lvlText w:val="%1."/>
      <w:lvlJc w:val="left"/>
      <w:pPr>
        <w:tabs>
          <w:tab w:val="left" w:pos="312"/>
        </w:tabs>
      </w:pPr>
    </w:lvl>
  </w:abstractNum>
  <w:abstractNum w:abstractNumId="4">
    <w:nsid w:val="65A85C15"/>
    <w:multiLevelType w:val="singleLevel"/>
    <w:tmpl w:val="65A85C15"/>
    <w:lvl w:ilvl="0" w:tentative="0">
      <w:start w:val="2"/>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7D24DE"/>
    <w:rsid w:val="00002F4D"/>
    <w:rsid w:val="00002F84"/>
    <w:rsid w:val="00003D3B"/>
    <w:rsid w:val="000040FB"/>
    <w:rsid w:val="000046B7"/>
    <w:rsid w:val="000054F2"/>
    <w:rsid w:val="00005EF2"/>
    <w:rsid w:val="0000713A"/>
    <w:rsid w:val="00010754"/>
    <w:rsid w:val="00014DE8"/>
    <w:rsid w:val="000156AA"/>
    <w:rsid w:val="00017151"/>
    <w:rsid w:val="00025F99"/>
    <w:rsid w:val="00026286"/>
    <w:rsid w:val="00026777"/>
    <w:rsid w:val="00026BF8"/>
    <w:rsid w:val="000277A0"/>
    <w:rsid w:val="00027FE6"/>
    <w:rsid w:val="00030311"/>
    <w:rsid w:val="0003071F"/>
    <w:rsid w:val="000325E6"/>
    <w:rsid w:val="0003391C"/>
    <w:rsid w:val="00033AE1"/>
    <w:rsid w:val="00034097"/>
    <w:rsid w:val="00034106"/>
    <w:rsid w:val="00035529"/>
    <w:rsid w:val="0003760B"/>
    <w:rsid w:val="00037B16"/>
    <w:rsid w:val="000404D4"/>
    <w:rsid w:val="00040AD7"/>
    <w:rsid w:val="00040C33"/>
    <w:rsid w:val="00041297"/>
    <w:rsid w:val="00041E6A"/>
    <w:rsid w:val="00042C1A"/>
    <w:rsid w:val="00042CFE"/>
    <w:rsid w:val="00043FFF"/>
    <w:rsid w:val="00044C62"/>
    <w:rsid w:val="00044CB8"/>
    <w:rsid w:val="000462A2"/>
    <w:rsid w:val="0005100F"/>
    <w:rsid w:val="00051475"/>
    <w:rsid w:val="00052AC7"/>
    <w:rsid w:val="00052D6D"/>
    <w:rsid w:val="00053085"/>
    <w:rsid w:val="000530A6"/>
    <w:rsid w:val="00053393"/>
    <w:rsid w:val="0005384A"/>
    <w:rsid w:val="00053C46"/>
    <w:rsid w:val="00056D40"/>
    <w:rsid w:val="00064710"/>
    <w:rsid w:val="00065143"/>
    <w:rsid w:val="000665C0"/>
    <w:rsid w:val="00067679"/>
    <w:rsid w:val="000677E5"/>
    <w:rsid w:val="00070349"/>
    <w:rsid w:val="000707EA"/>
    <w:rsid w:val="000714B7"/>
    <w:rsid w:val="00071705"/>
    <w:rsid w:val="00072C1E"/>
    <w:rsid w:val="00072C5E"/>
    <w:rsid w:val="000735A1"/>
    <w:rsid w:val="0007445D"/>
    <w:rsid w:val="0007507C"/>
    <w:rsid w:val="000762CE"/>
    <w:rsid w:val="000768F8"/>
    <w:rsid w:val="00076AE9"/>
    <w:rsid w:val="00082B5B"/>
    <w:rsid w:val="00082E12"/>
    <w:rsid w:val="00083BCE"/>
    <w:rsid w:val="0008433E"/>
    <w:rsid w:val="00084667"/>
    <w:rsid w:val="00085336"/>
    <w:rsid w:val="00085C01"/>
    <w:rsid w:val="00086D5A"/>
    <w:rsid w:val="000923FE"/>
    <w:rsid w:val="00092C75"/>
    <w:rsid w:val="0009320C"/>
    <w:rsid w:val="000944E4"/>
    <w:rsid w:val="00094E10"/>
    <w:rsid w:val="000970EC"/>
    <w:rsid w:val="000972C9"/>
    <w:rsid w:val="00097AD4"/>
    <w:rsid w:val="000A06F5"/>
    <w:rsid w:val="000A09FC"/>
    <w:rsid w:val="000A11EF"/>
    <w:rsid w:val="000A19D0"/>
    <w:rsid w:val="000A2F5C"/>
    <w:rsid w:val="000A39F5"/>
    <w:rsid w:val="000A4553"/>
    <w:rsid w:val="000A4BC3"/>
    <w:rsid w:val="000A6567"/>
    <w:rsid w:val="000B1778"/>
    <w:rsid w:val="000B2B73"/>
    <w:rsid w:val="000B39C3"/>
    <w:rsid w:val="000B4AC5"/>
    <w:rsid w:val="000B4F60"/>
    <w:rsid w:val="000B7FCF"/>
    <w:rsid w:val="000C230E"/>
    <w:rsid w:val="000C386D"/>
    <w:rsid w:val="000C5CC5"/>
    <w:rsid w:val="000C74C8"/>
    <w:rsid w:val="000C754C"/>
    <w:rsid w:val="000C79D0"/>
    <w:rsid w:val="000D035E"/>
    <w:rsid w:val="000D036C"/>
    <w:rsid w:val="000D28C9"/>
    <w:rsid w:val="000D2BC8"/>
    <w:rsid w:val="000D2F7C"/>
    <w:rsid w:val="000D3377"/>
    <w:rsid w:val="000D40C7"/>
    <w:rsid w:val="000D7157"/>
    <w:rsid w:val="000E0B02"/>
    <w:rsid w:val="000E0B28"/>
    <w:rsid w:val="000E0C65"/>
    <w:rsid w:val="000E0DD0"/>
    <w:rsid w:val="000E29FD"/>
    <w:rsid w:val="000E3C13"/>
    <w:rsid w:val="000E4ABF"/>
    <w:rsid w:val="000E5ED1"/>
    <w:rsid w:val="000E71E4"/>
    <w:rsid w:val="000E7287"/>
    <w:rsid w:val="000F00CE"/>
    <w:rsid w:val="000F1697"/>
    <w:rsid w:val="000F313E"/>
    <w:rsid w:val="000F346A"/>
    <w:rsid w:val="000F4125"/>
    <w:rsid w:val="000F488F"/>
    <w:rsid w:val="000F6D04"/>
    <w:rsid w:val="00100C44"/>
    <w:rsid w:val="00102366"/>
    <w:rsid w:val="001024CD"/>
    <w:rsid w:val="00103CC0"/>
    <w:rsid w:val="00105E63"/>
    <w:rsid w:val="00106BE5"/>
    <w:rsid w:val="0010712E"/>
    <w:rsid w:val="00107CFB"/>
    <w:rsid w:val="00110BDC"/>
    <w:rsid w:val="0011135C"/>
    <w:rsid w:val="00115096"/>
    <w:rsid w:val="001153E4"/>
    <w:rsid w:val="00115567"/>
    <w:rsid w:val="00117074"/>
    <w:rsid w:val="00121109"/>
    <w:rsid w:val="001220EA"/>
    <w:rsid w:val="00124DFA"/>
    <w:rsid w:val="001258DE"/>
    <w:rsid w:val="001268FF"/>
    <w:rsid w:val="001274A8"/>
    <w:rsid w:val="001278A7"/>
    <w:rsid w:val="00130D07"/>
    <w:rsid w:val="0013120D"/>
    <w:rsid w:val="001319D2"/>
    <w:rsid w:val="00131E48"/>
    <w:rsid w:val="001327D5"/>
    <w:rsid w:val="00133D91"/>
    <w:rsid w:val="00135B6D"/>
    <w:rsid w:val="00135D66"/>
    <w:rsid w:val="001377D5"/>
    <w:rsid w:val="001409E6"/>
    <w:rsid w:val="00141363"/>
    <w:rsid w:val="001421CF"/>
    <w:rsid w:val="00142537"/>
    <w:rsid w:val="00142A1C"/>
    <w:rsid w:val="001432F9"/>
    <w:rsid w:val="001433C4"/>
    <w:rsid w:val="00143DDE"/>
    <w:rsid w:val="00146DD5"/>
    <w:rsid w:val="00147260"/>
    <w:rsid w:val="00147816"/>
    <w:rsid w:val="00147E45"/>
    <w:rsid w:val="0015085E"/>
    <w:rsid w:val="0015105A"/>
    <w:rsid w:val="001525B3"/>
    <w:rsid w:val="00153AFD"/>
    <w:rsid w:val="00153E44"/>
    <w:rsid w:val="00153EB8"/>
    <w:rsid w:val="00153F73"/>
    <w:rsid w:val="00154386"/>
    <w:rsid w:val="00155E40"/>
    <w:rsid w:val="001569F5"/>
    <w:rsid w:val="001601E7"/>
    <w:rsid w:val="001608FC"/>
    <w:rsid w:val="001613E0"/>
    <w:rsid w:val="001616D8"/>
    <w:rsid w:val="001625D3"/>
    <w:rsid w:val="0016380D"/>
    <w:rsid w:val="00165E40"/>
    <w:rsid w:val="001664C7"/>
    <w:rsid w:val="001667FB"/>
    <w:rsid w:val="00167F69"/>
    <w:rsid w:val="00170432"/>
    <w:rsid w:val="0017062A"/>
    <w:rsid w:val="00170F36"/>
    <w:rsid w:val="00171964"/>
    <w:rsid w:val="00171CE9"/>
    <w:rsid w:val="001729C1"/>
    <w:rsid w:val="00172CD1"/>
    <w:rsid w:val="0017456D"/>
    <w:rsid w:val="001748E4"/>
    <w:rsid w:val="0018095B"/>
    <w:rsid w:val="00181BB7"/>
    <w:rsid w:val="00181BCC"/>
    <w:rsid w:val="00183311"/>
    <w:rsid w:val="001837DE"/>
    <w:rsid w:val="00183CB2"/>
    <w:rsid w:val="00185A54"/>
    <w:rsid w:val="001871C8"/>
    <w:rsid w:val="00187596"/>
    <w:rsid w:val="00190768"/>
    <w:rsid w:val="0019088C"/>
    <w:rsid w:val="0019103D"/>
    <w:rsid w:val="00192EEB"/>
    <w:rsid w:val="001951D8"/>
    <w:rsid w:val="001A0C58"/>
    <w:rsid w:val="001A285A"/>
    <w:rsid w:val="001A416F"/>
    <w:rsid w:val="001A493E"/>
    <w:rsid w:val="001A54CC"/>
    <w:rsid w:val="001A62D5"/>
    <w:rsid w:val="001B2AFB"/>
    <w:rsid w:val="001B4BC3"/>
    <w:rsid w:val="001B4D23"/>
    <w:rsid w:val="001B521B"/>
    <w:rsid w:val="001B58C8"/>
    <w:rsid w:val="001B7DDA"/>
    <w:rsid w:val="001C0ADB"/>
    <w:rsid w:val="001C1B5D"/>
    <w:rsid w:val="001C29CB"/>
    <w:rsid w:val="001C3197"/>
    <w:rsid w:val="001C35D6"/>
    <w:rsid w:val="001C3AA4"/>
    <w:rsid w:val="001C5527"/>
    <w:rsid w:val="001C7A3E"/>
    <w:rsid w:val="001C7C85"/>
    <w:rsid w:val="001D00D6"/>
    <w:rsid w:val="001D2623"/>
    <w:rsid w:val="001D7935"/>
    <w:rsid w:val="001D7D15"/>
    <w:rsid w:val="001E0F06"/>
    <w:rsid w:val="001E34F9"/>
    <w:rsid w:val="001E3A08"/>
    <w:rsid w:val="001E4DE3"/>
    <w:rsid w:val="001F0080"/>
    <w:rsid w:val="001F14A5"/>
    <w:rsid w:val="001F1A4F"/>
    <w:rsid w:val="001F2C99"/>
    <w:rsid w:val="001F2E72"/>
    <w:rsid w:val="001F4821"/>
    <w:rsid w:val="001F4FD6"/>
    <w:rsid w:val="001F61B5"/>
    <w:rsid w:val="00200A71"/>
    <w:rsid w:val="002019F6"/>
    <w:rsid w:val="00201D88"/>
    <w:rsid w:val="00202A10"/>
    <w:rsid w:val="00202A27"/>
    <w:rsid w:val="00204815"/>
    <w:rsid w:val="00205DE8"/>
    <w:rsid w:val="00206942"/>
    <w:rsid w:val="00210D00"/>
    <w:rsid w:val="00210F42"/>
    <w:rsid w:val="0021339A"/>
    <w:rsid w:val="00213771"/>
    <w:rsid w:val="00215051"/>
    <w:rsid w:val="00215329"/>
    <w:rsid w:val="00216409"/>
    <w:rsid w:val="00216A2C"/>
    <w:rsid w:val="002175DE"/>
    <w:rsid w:val="00217935"/>
    <w:rsid w:val="0022119E"/>
    <w:rsid w:val="00223C52"/>
    <w:rsid w:val="00224610"/>
    <w:rsid w:val="0022529C"/>
    <w:rsid w:val="002255DE"/>
    <w:rsid w:val="002264F1"/>
    <w:rsid w:val="0022699C"/>
    <w:rsid w:val="00230AE2"/>
    <w:rsid w:val="00231617"/>
    <w:rsid w:val="0023254A"/>
    <w:rsid w:val="00232CDE"/>
    <w:rsid w:val="00233DB5"/>
    <w:rsid w:val="00234444"/>
    <w:rsid w:val="00234EA6"/>
    <w:rsid w:val="00235472"/>
    <w:rsid w:val="00236885"/>
    <w:rsid w:val="00236B9F"/>
    <w:rsid w:val="00237527"/>
    <w:rsid w:val="00237813"/>
    <w:rsid w:val="00237E52"/>
    <w:rsid w:val="002414E7"/>
    <w:rsid w:val="002438F5"/>
    <w:rsid w:val="002441BA"/>
    <w:rsid w:val="0024528E"/>
    <w:rsid w:val="00245FE2"/>
    <w:rsid w:val="00246A91"/>
    <w:rsid w:val="00247AF9"/>
    <w:rsid w:val="00247E32"/>
    <w:rsid w:val="00251C46"/>
    <w:rsid w:val="00252841"/>
    <w:rsid w:val="00252CC3"/>
    <w:rsid w:val="0025316E"/>
    <w:rsid w:val="002531A0"/>
    <w:rsid w:val="0025398A"/>
    <w:rsid w:val="00255110"/>
    <w:rsid w:val="00257A94"/>
    <w:rsid w:val="00257CAA"/>
    <w:rsid w:val="0026283E"/>
    <w:rsid w:val="00264BC9"/>
    <w:rsid w:val="00265B57"/>
    <w:rsid w:val="00266D47"/>
    <w:rsid w:val="0027074D"/>
    <w:rsid w:val="0027077E"/>
    <w:rsid w:val="002727A7"/>
    <w:rsid w:val="00274C85"/>
    <w:rsid w:val="00274FCE"/>
    <w:rsid w:val="00276A13"/>
    <w:rsid w:val="00276F6A"/>
    <w:rsid w:val="00277310"/>
    <w:rsid w:val="002775CF"/>
    <w:rsid w:val="00280313"/>
    <w:rsid w:val="00281E4F"/>
    <w:rsid w:val="00282F86"/>
    <w:rsid w:val="00283295"/>
    <w:rsid w:val="00283F46"/>
    <w:rsid w:val="002848F7"/>
    <w:rsid w:val="002857EF"/>
    <w:rsid w:val="00287ED6"/>
    <w:rsid w:val="00290016"/>
    <w:rsid w:val="002917AE"/>
    <w:rsid w:val="00291EB8"/>
    <w:rsid w:val="002923BB"/>
    <w:rsid w:val="0029385A"/>
    <w:rsid w:val="002943F0"/>
    <w:rsid w:val="002946DE"/>
    <w:rsid w:val="00295005"/>
    <w:rsid w:val="002A0BC4"/>
    <w:rsid w:val="002A3654"/>
    <w:rsid w:val="002A451A"/>
    <w:rsid w:val="002A4A7D"/>
    <w:rsid w:val="002A5DAA"/>
    <w:rsid w:val="002A7427"/>
    <w:rsid w:val="002A772C"/>
    <w:rsid w:val="002B278C"/>
    <w:rsid w:val="002B7388"/>
    <w:rsid w:val="002B7993"/>
    <w:rsid w:val="002B7A2C"/>
    <w:rsid w:val="002C0073"/>
    <w:rsid w:val="002C3653"/>
    <w:rsid w:val="002C551A"/>
    <w:rsid w:val="002C5FBA"/>
    <w:rsid w:val="002C6560"/>
    <w:rsid w:val="002C7788"/>
    <w:rsid w:val="002D0963"/>
    <w:rsid w:val="002D0E0A"/>
    <w:rsid w:val="002D1A18"/>
    <w:rsid w:val="002D3E07"/>
    <w:rsid w:val="002D4F06"/>
    <w:rsid w:val="002D4FA1"/>
    <w:rsid w:val="002D5211"/>
    <w:rsid w:val="002D5DC1"/>
    <w:rsid w:val="002D7FDC"/>
    <w:rsid w:val="002E2848"/>
    <w:rsid w:val="002E2A1F"/>
    <w:rsid w:val="002E2A3A"/>
    <w:rsid w:val="002E2F6B"/>
    <w:rsid w:val="002E3127"/>
    <w:rsid w:val="002E3B92"/>
    <w:rsid w:val="002E40C1"/>
    <w:rsid w:val="002E4816"/>
    <w:rsid w:val="002E519A"/>
    <w:rsid w:val="002E571E"/>
    <w:rsid w:val="002E711E"/>
    <w:rsid w:val="002F24BC"/>
    <w:rsid w:val="002F322F"/>
    <w:rsid w:val="002F4339"/>
    <w:rsid w:val="002F4DB1"/>
    <w:rsid w:val="002F5BC0"/>
    <w:rsid w:val="002F6E90"/>
    <w:rsid w:val="002F6FA2"/>
    <w:rsid w:val="002F740E"/>
    <w:rsid w:val="002F7B0C"/>
    <w:rsid w:val="00303994"/>
    <w:rsid w:val="00304009"/>
    <w:rsid w:val="003047E6"/>
    <w:rsid w:val="00307AA6"/>
    <w:rsid w:val="00307F66"/>
    <w:rsid w:val="00310501"/>
    <w:rsid w:val="003119A9"/>
    <w:rsid w:val="00313623"/>
    <w:rsid w:val="00313B53"/>
    <w:rsid w:val="00315009"/>
    <w:rsid w:val="003153C3"/>
    <w:rsid w:val="00317682"/>
    <w:rsid w:val="003213F4"/>
    <w:rsid w:val="0032160B"/>
    <w:rsid w:val="00321F61"/>
    <w:rsid w:val="00321FED"/>
    <w:rsid w:val="00322194"/>
    <w:rsid w:val="00322842"/>
    <w:rsid w:val="00322A35"/>
    <w:rsid w:val="00322AC4"/>
    <w:rsid w:val="00323A4D"/>
    <w:rsid w:val="00323F88"/>
    <w:rsid w:val="0032547F"/>
    <w:rsid w:val="00327F0F"/>
    <w:rsid w:val="00332336"/>
    <w:rsid w:val="00332904"/>
    <w:rsid w:val="00333991"/>
    <w:rsid w:val="00333CED"/>
    <w:rsid w:val="00334352"/>
    <w:rsid w:val="003347A7"/>
    <w:rsid w:val="00335433"/>
    <w:rsid w:val="00335929"/>
    <w:rsid w:val="003366CF"/>
    <w:rsid w:val="00336EBE"/>
    <w:rsid w:val="00343650"/>
    <w:rsid w:val="00343C80"/>
    <w:rsid w:val="00345342"/>
    <w:rsid w:val="003454EA"/>
    <w:rsid w:val="00346F9D"/>
    <w:rsid w:val="0035041B"/>
    <w:rsid w:val="00350B66"/>
    <w:rsid w:val="00355A14"/>
    <w:rsid w:val="00357B01"/>
    <w:rsid w:val="00357D81"/>
    <w:rsid w:val="00361481"/>
    <w:rsid w:val="0036309F"/>
    <w:rsid w:val="003637B5"/>
    <w:rsid w:val="00364D98"/>
    <w:rsid w:val="003655F8"/>
    <w:rsid w:val="00365CEB"/>
    <w:rsid w:val="00370597"/>
    <w:rsid w:val="003715D6"/>
    <w:rsid w:val="00371FAD"/>
    <w:rsid w:val="00372045"/>
    <w:rsid w:val="003722B0"/>
    <w:rsid w:val="0037265F"/>
    <w:rsid w:val="00377765"/>
    <w:rsid w:val="00380DA4"/>
    <w:rsid w:val="00382603"/>
    <w:rsid w:val="003827BD"/>
    <w:rsid w:val="003829E7"/>
    <w:rsid w:val="003830E3"/>
    <w:rsid w:val="003833C3"/>
    <w:rsid w:val="00383566"/>
    <w:rsid w:val="00383A9B"/>
    <w:rsid w:val="0038425B"/>
    <w:rsid w:val="003842E5"/>
    <w:rsid w:val="00384C18"/>
    <w:rsid w:val="00385207"/>
    <w:rsid w:val="003861C2"/>
    <w:rsid w:val="003875E9"/>
    <w:rsid w:val="00387C5E"/>
    <w:rsid w:val="0039167E"/>
    <w:rsid w:val="00391680"/>
    <w:rsid w:val="00393647"/>
    <w:rsid w:val="00393DA8"/>
    <w:rsid w:val="00394180"/>
    <w:rsid w:val="00394D59"/>
    <w:rsid w:val="003952EF"/>
    <w:rsid w:val="0039681A"/>
    <w:rsid w:val="00396D63"/>
    <w:rsid w:val="00396ED0"/>
    <w:rsid w:val="003A0B5B"/>
    <w:rsid w:val="003A3CDA"/>
    <w:rsid w:val="003A41BB"/>
    <w:rsid w:val="003A7315"/>
    <w:rsid w:val="003B004D"/>
    <w:rsid w:val="003B045B"/>
    <w:rsid w:val="003B1249"/>
    <w:rsid w:val="003B186D"/>
    <w:rsid w:val="003B5814"/>
    <w:rsid w:val="003B7636"/>
    <w:rsid w:val="003C13EC"/>
    <w:rsid w:val="003C21B5"/>
    <w:rsid w:val="003C23DC"/>
    <w:rsid w:val="003C5738"/>
    <w:rsid w:val="003C5E51"/>
    <w:rsid w:val="003C6B1D"/>
    <w:rsid w:val="003D340D"/>
    <w:rsid w:val="003D45AA"/>
    <w:rsid w:val="003D608E"/>
    <w:rsid w:val="003D6A3F"/>
    <w:rsid w:val="003D72F1"/>
    <w:rsid w:val="003D7C81"/>
    <w:rsid w:val="003E2807"/>
    <w:rsid w:val="003E3B78"/>
    <w:rsid w:val="003E3D85"/>
    <w:rsid w:val="003E4ABD"/>
    <w:rsid w:val="003E5FC5"/>
    <w:rsid w:val="003E63BC"/>
    <w:rsid w:val="003E73E4"/>
    <w:rsid w:val="003F131D"/>
    <w:rsid w:val="003F27D2"/>
    <w:rsid w:val="003F33B0"/>
    <w:rsid w:val="003F3402"/>
    <w:rsid w:val="003F5169"/>
    <w:rsid w:val="003F6FE2"/>
    <w:rsid w:val="003F755D"/>
    <w:rsid w:val="0040011C"/>
    <w:rsid w:val="0040053C"/>
    <w:rsid w:val="00401081"/>
    <w:rsid w:val="00401755"/>
    <w:rsid w:val="004019ED"/>
    <w:rsid w:val="00401FA4"/>
    <w:rsid w:val="00402169"/>
    <w:rsid w:val="00402E7A"/>
    <w:rsid w:val="0040368A"/>
    <w:rsid w:val="0040429B"/>
    <w:rsid w:val="0040589B"/>
    <w:rsid w:val="00406CEE"/>
    <w:rsid w:val="004070A0"/>
    <w:rsid w:val="004070B7"/>
    <w:rsid w:val="004104E4"/>
    <w:rsid w:val="00410FBE"/>
    <w:rsid w:val="00413363"/>
    <w:rsid w:val="00413A01"/>
    <w:rsid w:val="0041480B"/>
    <w:rsid w:val="004166C9"/>
    <w:rsid w:val="00416B69"/>
    <w:rsid w:val="0041747C"/>
    <w:rsid w:val="0042001F"/>
    <w:rsid w:val="004201A1"/>
    <w:rsid w:val="004210F8"/>
    <w:rsid w:val="00421C53"/>
    <w:rsid w:val="0042284E"/>
    <w:rsid w:val="004239A8"/>
    <w:rsid w:val="00424236"/>
    <w:rsid w:val="00424A01"/>
    <w:rsid w:val="00424CF7"/>
    <w:rsid w:val="0042514F"/>
    <w:rsid w:val="00430CF8"/>
    <w:rsid w:val="0043123F"/>
    <w:rsid w:val="0043140A"/>
    <w:rsid w:val="0043361F"/>
    <w:rsid w:val="00433C15"/>
    <w:rsid w:val="00436822"/>
    <w:rsid w:val="0043711C"/>
    <w:rsid w:val="00440642"/>
    <w:rsid w:val="0044079D"/>
    <w:rsid w:val="0044129F"/>
    <w:rsid w:val="004422A8"/>
    <w:rsid w:val="0044397E"/>
    <w:rsid w:val="00443F12"/>
    <w:rsid w:val="0044510A"/>
    <w:rsid w:val="004455E4"/>
    <w:rsid w:val="00445602"/>
    <w:rsid w:val="0044681A"/>
    <w:rsid w:val="00450115"/>
    <w:rsid w:val="00450510"/>
    <w:rsid w:val="00450C42"/>
    <w:rsid w:val="00451BDE"/>
    <w:rsid w:val="004529E4"/>
    <w:rsid w:val="00452B1C"/>
    <w:rsid w:val="00452E93"/>
    <w:rsid w:val="004534F9"/>
    <w:rsid w:val="004538F9"/>
    <w:rsid w:val="00453939"/>
    <w:rsid w:val="004548D9"/>
    <w:rsid w:val="004550A2"/>
    <w:rsid w:val="00455F84"/>
    <w:rsid w:val="00460D75"/>
    <w:rsid w:val="00460E98"/>
    <w:rsid w:val="00461B1C"/>
    <w:rsid w:val="00462B5F"/>
    <w:rsid w:val="00462E03"/>
    <w:rsid w:val="004639E4"/>
    <w:rsid w:val="004648D9"/>
    <w:rsid w:val="00464C3A"/>
    <w:rsid w:val="00464D12"/>
    <w:rsid w:val="0046507A"/>
    <w:rsid w:val="00467632"/>
    <w:rsid w:val="00470627"/>
    <w:rsid w:val="00470B51"/>
    <w:rsid w:val="004710D4"/>
    <w:rsid w:val="004712AF"/>
    <w:rsid w:val="0047240E"/>
    <w:rsid w:val="00472B90"/>
    <w:rsid w:val="00473E8C"/>
    <w:rsid w:val="00473F1D"/>
    <w:rsid w:val="004747B5"/>
    <w:rsid w:val="004750DD"/>
    <w:rsid w:val="00475552"/>
    <w:rsid w:val="00475D65"/>
    <w:rsid w:val="00476F21"/>
    <w:rsid w:val="00476FF2"/>
    <w:rsid w:val="004778CB"/>
    <w:rsid w:val="00483D5E"/>
    <w:rsid w:val="00487459"/>
    <w:rsid w:val="00491E27"/>
    <w:rsid w:val="00493E0B"/>
    <w:rsid w:val="004956B5"/>
    <w:rsid w:val="00496F87"/>
    <w:rsid w:val="004977AD"/>
    <w:rsid w:val="00497B5E"/>
    <w:rsid w:val="004A00F8"/>
    <w:rsid w:val="004A0596"/>
    <w:rsid w:val="004A15FE"/>
    <w:rsid w:val="004A1600"/>
    <w:rsid w:val="004A1F52"/>
    <w:rsid w:val="004A2027"/>
    <w:rsid w:val="004A251F"/>
    <w:rsid w:val="004A2865"/>
    <w:rsid w:val="004A37D5"/>
    <w:rsid w:val="004A471C"/>
    <w:rsid w:val="004A495B"/>
    <w:rsid w:val="004A7711"/>
    <w:rsid w:val="004B38A2"/>
    <w:rsid w:val="004B4CA3"/>
    <w:rsid w:val="004B66B8"/>
    <w:rsid w:val="004B75D5"/>
    <w:rsid w:val="004B7F37"/>
    <w:rsid w:val="004C0FCA"/>
    <w:rsid w:val="004C1C8F"/>
    <w:rsid w:val="004C3CB9"/>
    <w:rsid w:val="004C4FD4"/>
    <w:rsid w:val="004C5490"/>
    <w:rsid w:val="004C5DAD"/>
    <w:rsid w:val="004C6B4A"/>
    <w:rsid w:val="004C729E"/>
    <w:rsid w:val="004D1007"/>
    <w:rsid w:val="004D198E"/>
    <w:rsid w:val="004D2091"/>
    <w:rsid w:val="004D2211"/>
    <w:rsid w:val="004D2A6E"/>
    <w:rsid w:val="004D34FD"/>
    <w:rsid w:val="004D550A"/>
    <w:rsid w:val="004D66EC"/>
    <w:rsid w:val="004D752F"/>
    <w:rsid w:val="004E11FA"/>
    <w:rsid w:val="004E1F20"/>
    <w:rsid w:val="004E32AB"/>
    <w:rsid w:val="004E3A3E"/>
    <w:rsid w:val="004E3FA4"/>
    <w:rsid w:val="004E430E"/>
    <w:rsid w:val="004E4396"/>
    <w:rsid w:val="004E58EA"/>
    <w:rsid w:val="004E5B5B"/>
    <w:rsid w:val="004E6995"/>
    <w:rsid w:val="004E6B4C"/>
    <w:rsid w:val="004F1C27"/>
    <w:rsid w:val="004F3CF5"/>
    <w:rsid w:val="004F415B"/>
    <w:rsid w:val="004F574F"/>
    <w:rsid w:val="004F7731"/>
    <w:rsid w:val="004F78F0"/>
    <w:rsid w:val="005002B9"/>
    <w:rsid w:val="00504681"/>
    <w:rsid w:val="00504BB2"/>
    <w:rsid w:val="0050517D"/>
    <w:rsid w:val="00506744"/>
    <w:rsid w:val="00507D4E"/>
    <w:rsid w:val="00510AAC"/>
    <w:rsid w:val="0051288F"/>
    <w:rsid w:val="00513109"/>
    <w:rsid w:val="00513788"/>
    <w:rsid w:val="00516E6A"/>
    <w:rsid w:val="00517D4A"/>
    <w:rsid w:val="005214F0"/>
    <w:rsid w:val="0052193B"/>
    <w:rsid w:val="00522985"/>
    <w:rsid w:val="005235A9"/>
    <w:rsid w:val="00524FC4"/>
    <w:rsid w:val="0052543E"/>
    <w:rsid w:val="005273B7"/>
    <w:rsid w:val="00530922"/>
    <w:rsid w:val="00531D02"/>
    <w:rsid w:val="00533A8C"/>
    <w:rsid w:val="00534211"/>
    <w:rsid w:val="00535437"/>
    <w:rsid w:val="00536067"/>
    <w:rsid w:val="0053633A"/>
    <w:rsid w:val="005371A3"/>
    <w:rsid w:val="00540349"/>
    <w:rsid w:val="00540849"/>
    <w:rsid w:val="005422B5"/>
    <w:rsid w:val="00542EE9"/>
    <w:rsid w:val="00543D98"/>
    <w:rsid w:val="00543E85"/>
    <w:rsid w:val="00544057"/>
    <w:rsid w:val="00545E23"/>
    <w:rsid w:val="0054622F"/>
    <w:rsid w:val="0054671B"/>
    <w:rsid w:val="00546A97"/>
    <w:rsid w:val="0054724C"/>
    <w:rsid w:val="005502C5"/>
    <w:rsid w:val="005504FB"/>
    <w:rsid w:val="005515C6"/>
    <w:rsid w:val="00552638"/>
    <w:rsid w:val="00553C81"/>
    <w:rsid w:val="00554492"/>
    <w:rsid w:val="00555CDC"/>
    <w:rsid w:val="0055705B"/>
    <w:rsid w:val="00557D12"/>
    <w:rsid w:val="00560720"/>
    <w:rsid w:val="00562D55"/>
    <w:rsid w:val="00562F7C"/>
    <w:rsid w:val="005632C2"/>
    <w:rsid w:val="00566D1B"/>
    <w:rsid w:val="00566D42"/>
    <w:rsid w:val="00566D64"/>
    <w:rsid w:val="005701A8"/>
    <w:rsid w:val="00570D1C"/>
    <w:rsid w:val="0057113F"/>
    <w:rsid w:val="005715EB"/>
    <w:rsid w:val="00571F74"/>
    <w:rsid w:val="00572D27"/>
    <w:rsid w:val="005740AB"/>
    <w:rsid w:val="00574151"/>
    <w:rsid w:val="005767B0"/>
    <w:rsid w:val="005855E7"/>
    <w:rsid w:val="005859EC"/>
    <w:rsid w:val="00586358"/>
    <w:rsid w:val="00586AD5"/>
    <w:rsid w:val="00586ADB"/>
    <w:rsid w:val="00587203"/>
    <w:rsid w:val="00590A03"/>
    <w:rsid w:val="00591713"/>
    <w:rsid w:val="00593539"/>
    <w:rsid w:val="0059390A"/>
    <w:rsid w:val="00595315"/>
    <w:rsid w:val="00596DF1"/>
    <w:rsid w:val="005A013A"/>
    <w:rsid w:val="005A10CA"/>
    <w:rsid w:val="005A1DF4"/>
    <w:rsid w:val="005A352B"/>
    <w:rsid w:val="005A454D"/>
    <w:rsid w:val="005A53B9"/>
    <w:rsid w:val="005A7A7A"/>
    <w:rsid w:val="005A7B69"/>
    <w:rsid w:val="005B0389"/>
    <w:rsid w:val="005B19F7"/>
    <w:rsid w:val="005B229E"/>
    <w:rsid w:val="005B282F"/>
    <w:rsid w:val="005B54B6"/>
    <w:rsid w:val="005B5CE2"/>
    <w:rsid w:val="005B6AF6"/>
    <w:rsid w:val="005C06B9"/>
    <w:rsid w:val="005C1554"/>
    <w:rsid w:val="005C1E99"/>
    <w:rsid w:val="005C441C"/>
    <w:rsid w:val="005C464E"/>
    <w:rsid w:val="005C58AF"/>
    <w:rsid w:val="005C61A9"/>
    <w:rsid w:val="005C6468"/>
    <w:rsid w:val="005C6B52"/>
    <w:rsid w:val="005C7DF0"/>
    <w:rsid w:val="005D097B"/>
    <w:rsid w:val="005D1D3F"/>
    <w:rsid w:val="005D2743"/>
    <w:rsid w:val="005D283A"/>
    <w:rsid w:val="005D32C4"/>
    <w:rsid w:val="005D490E"/>
    <w:rsid w:val="005D4C08"/>
    <w:rsid w:val="005D6A9A"/>
    <w:rsid w:val="005D7B9F"/>
    <w:rsid w:val="005E0402"/>
    <w:rsid w:val="005E0C56"/>
    <w:rsid w:val="005E1938"/>
    <w:rsid w:val="005E2734"/>
    <w:rsid w:val="005E278F"/>
    <w:rsid w:val="005E31DD"/>
    <w:rsid w:val="005E32C3"/>
    <w:rsid w:val="005E463A"/>
    <w:rsid w:val="005E6723"/>
    <w:rsid w:val="005F0647"/>
    <w:rsid w:val="005F335C"/>
    <w:rsid w:val="005F4539"/>
    <w:rsid w:val="005F5540"/>
    <w:rsid w:val="005F5661"/>
    <w:rsid w:val="005F6CDC"/>
    <w:rsid w:val="005F6D08"/>
    <w:rsid w:val="0060148D"/>
    <w:rsid w:val="006019D3"/>
    <w:rsid w:val="00602AC8"/>
    <w:rsid w:val="00602FEB"/>
    <w:rsid w:val="00603EA2"/>
    <w:rsid w:val="00604251"/>
    <w:rsid w:val="00606070"/>
    <w:rsid w:val="00610369"/>
    <w:rsid w:val="00610988"/>
    <w:rsid w:val="006116D2"/>
    <w:rsid w:val="00612226"/>
    <w:rsid w:val="006125B5"/>
    <w:rsid w:val="00613923"/>
    <w:rsid w:val="00613973"/>
    <w:rsid w:val="00614797"/>
    <w:rsid w:val="00614A8D"/>
    <w:rsid w:val="00614AC8"/>
    <w:rsid w:val="00614E26"/>
    <w:rsid w:val="0061511C"/>
    <w:rsid w:val="00615C07"/>
    <w:rsid w:val="00616135"/>
    <w:rsid w:val="0061765B"/>
    <w:rsid w:val="00617F19"/>
    <w:rsid w:val="006233B4"/>
    <w:rsid w:val="00623AC7"/>
    <w:rsid w:val="00624A9A"/>
    <w:rsid w:val="00625452"/>
    <w:rsid w:val="006264A7"/>
    <w:rsid w:val="00627200"/>
    <w:rsid w:val="006316B2"/>
    <w:rsid w:val="00634F69"/>
    <w:rsid w:val="00634F8A"/>
    <w:rsid w:val="006350F4"/>
    <w:rsid w:val="00635E8C"/>
    <w:rsid w:val="006366B7"/>
    <w:rsid w:val="006374AC"/>
    <w:rsid w:val="00637B43"/>
    <w:rsid w:val="00640B56"/>
    <w:rsid w:val="00640BDD"/>
    <w:rsid w:val="00640EE9"/>
    <w:rsid w:val="00641A3D"/>
    <w:rsid w:val="00642235"/>
    <w:rsid w:val="00644680"/>
    <w:rsid w:val="00644EF7"/>
    <w:rsid w:val="0064724F"/>
    <w:rsid w:val="00647DF3"/>
    <w:rsid w:val="00651E72"/>
    <w:rsid w:val="0065201D"/>
    <w:rsid w:val="0065249B"/>
    <w:rsid w:val="00653812"/>
    <w:rsid w:val="00653850"/>
    <w:rsid w:val="00654013"/>
    <w:rsid w:val="00657343"/>
    <w:rsid w:val="00660372"/>
    <w:rsid w:val="0066071D"/>
    <w:rsid w:val="00660E37"/>
    <w:rsid w:val="006633F0"/>
    <w:rsid w:val="00664717"/>
    <w:rsid w:val="00664FCB"/>
    <w:rsid w:val="0066569A"/>
    <w:rsid w:val="006663A5"/>
    <w:rsid w:val="00666B0A"/>
    <w:rsid w:val="00666B0D"/>
    <w:rsid w:val="006674A3"/>
    <w:rsid w:val="00667BB0"/>
    <w:rsid w:val="0067045E"/>
    <w:rsid w:val="006710A7"/>
    <w:rsid w:val="00673F50"/>
    <w:rsid w:val="0067573D"/>
    <w:rsid w:val="00676132"/>
    <w:rsid w:val="00680558"/>
    <w:rsid w:val="006812F5"/>
    <w:rsid w:val="00681F52"/>
    <w:rsid w:val="00682044"/>
    <w:rsid w:val="00682717"/>
    <w:rsid w:val="006833B9"/>
    <w:rsid w:val="00684A6D"/>
    <w:rsid w:val="00685DCB"/>
    <w:rsid w:val="00685E5B"/>
    <w:rsid w:val="00687E4D"/>
    <w:rsid w:val="00690A03"/>
    <w:rsid w:val="00690D87"/>
    <w:rsid w:val="0069142B"/>
    <w:rsid w:val="00691CB5"/>
    <w:rsid w:val="006930DB"/>
    <w:rsid w:val="006938BB"/>
    <w:rsid w:val="006950C7"/>
    <w:rsid w:val="00695502"/>
    <w:rsid w:val="00695750"/>
    <w:rsid w:val="00695BE9"/>
    <w:rsid w:val="006A06AC"/>
    <w:rsid w:val="006A49F0"/>
    <w:rsid w:val="006A5960"/>
    <w:rsid w:val="006A5BEF"/>
    <w:rsid w:val="006A621F"/>
    <w:rsid w:val="006A6C67"/>
    <w:rsid w:val="006A6F7D"/>
    <w:rsid w:val="006A72B3"/>
    <w:rsid w:val="006A7C02"/>
    <w:rsid w:val="006B0AFC"/>
    <w:rsid w:val="006B2232"/>
    <w:rsid w:val="006B2F22"/>
    <w:rsid w:val="006B33A8"/>
    <w:rsid w:val="006B3E9D"/>
    <w:rsid w:val="006B4226"/>
    <w:rsid w:val="006B504C"/>
    <w:rsid w:val="006B6E82"/>
    <w:rsid w:val="006C0488"/>
    <w:rsid w:val="006C0772"/>
    <w:rsid w:val="006C077D"/>
    <w:rsid w:val="006C0B42"/>
    <w:rsid w:val="006C180D"/>
    <w:rsid w:val="006C2099"/>
    <w:rsid w:val="006C2B51"/>
    <w:rsid w:val="006C2EF9"/>
    <w:rsid w:val="006C3AAB"/>
    <w:rsid w:val="006C4114"/>
    <w:rsid w:val="006C471D"/>
    <w:rsid w:val="006C526F"/>
    <w:rsid w:val="006C702C"/>
    <w:rsid w:val="006C74DE"/>
    <w:rsid w:val="006D003E"/>
    <w:rsid w:val="006D0782"/>
    <w:rsid w:val="006D1D20"/>
    <w:rsid w:val="006D26F6"/>
    <w:rsid w:val="006D280D"/>
    <w:rsid w:val="006D2D5E"/>
    <w:rsid w:val="006D441E"/>
    <w:rsid w:val="006D46AB"/>
    <w:rsid w:val="006D4FE8"/>
    <w:rsid w:val="006D7049"/>
    <w:rsid w:val="006E04F1"/>
    <w:rsid w:val="006E0E18"/>
    <w:rsid w:val="006E1349"/>
    <w:rsid w:val="006E173B"/>
    <w:rsid w:val="006E1CC3"/>
    <w:rsid w:val="006E380B"/>
    <w:rsid w:val="006E475B"/>
    <w:rsid w:val="006E6787"/>
    <w:rsid w:val="006E730E"/>
    <w:rsid w:val="006F2251"/>
    <w:rsid w:val="006F2361"/>
    <w:rsid w:val="006F32D3"/>
    <w:rsid w:val="006F336B"/>
    <w:rsid w:val="006F384A"/>
    <w:rsid w:val="006F41F6"/>
    <w:rsid w:val="006F4D37"/>
    <w:rsid w:val="006F4EB8"/>
    <w:rsid w:val="006F6BB2"/>
    <w:rsid w:val="006F7071"/>
    <w:rsid w:val="007022FD"/>
    <w:rsid w:val="00702F33"/>
    <w:rsid w:val="00705C86"/>
    <w:rsid w:val="00705CF0"/>
    <w:rsid w:val="00705F71"/>
    <w:rsid w:val="00706001"/>
    <w:rsid w:val="007061CF"/>
    <w:rsid w:val="007066EF"/>
    <w:rsid w:val="00706C5A"/>
    <w:rsid w:val="00712C86"/>
    <w:rsid w:val="00712FF6"/>
    <w:rsid w:val="007136CB"/>
    <w:rsid w:val="00715584"/>
    <w:rsid w:val="00716925"/>
    <w:rsid w:val="00716FA2"/>
    <w:rsid w:val="00717012"/>
    <w:rsid w:val="007222DC"/>
    <w:rsid w:val="00723FA0"/>
    <w:rsid w:val="0072577A"/>
    <w:rsid w:val="00726FE5"/>
    <w:rsid w:val="00727020"/>
    <w:rsid w:val="007310FE"/>
    <w:rsid w:val="00731DFC"/>
    <w:rsid w:val="00732FEA"/>
    <w:rsid w:val="007344E4"/>
    <w:rsid w:val="00734838"/>
    <w:rsid w:val="00735B3C"/>
    <w:rsid w:val="00735CDA"/>
    <w:rsid w:val="00736AE0"/>
    <w:rsid w:val="00737DC9"/>
    <w:rsid w:val="007401AD"/>
    <w:rsid w:val="0074054F"/>
    <w:rsid w:val="007431F0"/>
    <w:rsid w:val="00746E95"/>
    <w:rsid w:val="00750BB2"/>
    <w:rsid w:val="0075153D"/>
    <w:rsid w:val="0075170D"/>
    <w:rsid w:val="00753F7F"/>
    <w:rsid w:val="00754D37"/>
    <w:rsid w:val="00754ED3"/>
    <w:rsid w:val="00755058"/>
    <w:rsid w:val="0075529E"/>
    <w:rsid w:val="00756A8D"/>
    <w:rsid w:val="00756CB8"/>
    <w:rsid w:val="0075791F"/>
    <w:rsid w:val="00757C95"/>
    <w:rsid w:val="007602FD"/>
    <w:rsid w:val="00760528"/>
    <w:rsid w:val="0076057A"/>
    <w:rsid w:val="00760F58"/>
    <w:rsid w:val="007615C2"/>
    <w:rsid w:val="00761B33"/>
    <w:rsid w:val="00761ED2"/>
    <w:rsid w:val="00762337"/>
    <w:rsid w:val="007624C6"/>
    <w:rsid w:val="00773835"/>
    <w:rsid w:val="00774B39"/>
    <w:rsid w:val="0077658C"/>
    <w:rsid w:val="0077661A"/>
    <w:rsid w:val="007771A0"/>
    <w:rsid w:val="007778D8"/>
    <w:rsid w:val="0078154A"/>
    <w:rsid w:val="007817F1"/>
    <w:rsid w:val="00784B38"/>
    <w:rsid w:val="00785390"/>
    <w:rsid w:val="00785D1E"/>
    <w:rsid w:val="00787E13"/>
    <w:rsid w:val="00794D89"/>
    <w:rsid w:val="00795356"/>
    <w:rsid w:val="00796231"/>
    <w:rsid w:val="00796CC5"/>
    <w:rsid w:val="00796DF4"/>
    <w:rsid w:val="007A0C3A"/>
    <w:rsid w:val="007A127C"/>
    <w:rsid w:val="007A1FCF"/>
    <w:rsid w:val="007A2ABB"/>
    <w:rsid w:val="007A432D"/>
    <w:rsid w:val="007A4E4E"/>
    <w:rsid w:val="007A5C39"/>
    <w:rsid w:val="007A61D6"/>
    <w:rsid w:val="007A6423"/>
    <w:rsid w:val="007A64AA"/>
    <w:rsid w:val="007B0417"/>
    <w:rsid w:val="007B2F82"/>
    <w:rsid w:val="007B3F53"/>
    <w:rsid w:val="007B434B"/>
    <w:rsid w:val="007B53DA"/>
    <w:rsid w:val="007C0262"/>
    <w:rsid w:val="007C08AC"/>
    <w:rsid w:val="007C2C66"/>
    <w:rsid w:val="007C7DE7"/>
    <w:rsid w:val="007D0A31"/>
    <w:rsid w:val="007D1FDF"/>
    <w:rsid w:val="007D386C"/>
    <w:rsid w:val="007D42C0"/>
    <w:rsid w:val="007D4BA7"/>
    <w:rsid w:val="007D6581"/>
    <w:rsid w:val="007D73A5"/>
    <w:rsid w:val="007D7651"/>
    <w:rsid w:val="007D773B"/>
    <w:rsid w:val="007D7D0F"/>
    <w:rsid w:val="007E0731"/>
    <w:rsid w:val="007E0E54"/>
    <w:rsid w:val="007E1CA3"/>
    <w:rsid w:val="007E3749"/>
    <w:rsid w:val="007E4537"/>
    <w:rsid w:val="007E4D43"/>
    <w:rsid w:val="007E66CE"/>
    <w:rsid w:val="007E693F"/>
    <w:rsid w:val="007F0ABB"/>
    <w:rsid w:val="007F12A8"/>
    <w:rsid w:val="007F3947"/>
    <w:rsid w:val="007F6C1A"/>
    <w:rsid w:val="00801349"/>
    <w:rsid w:val="008040DD"/>
    <w:rsid w:val="0080486D"/>
    <w:rsid w:val="00804D05"/>
    <w:rsid w:val="00806971"/>
    <w:rsid w:val="00810786"/>
    <w:rsid w:val="00810D48"/>
    <w:rsid w:val="0081323C"/>
    <w:rsid w:val="00813CA3"/>
    <w:rsid w:val="008161DF"/>
    <w:rsid w:val="008208BA"/>
    <w:rsid w:val="00820AFB"/>
    <w:rsid w:val="00821631"/>
    <w:rsid w:val="00822032"/>
    <w:rsid w:val="00822C26"/>
    <w:rsid w:val="00822C94"/>
    <w:rsid w:val="00823579"/>
    <w:rsid w:val="00823B94"/>
    <w:rsid w:val="00824F3B"/>
    <w:rsid w:val="00825B08"/>
    <w:rsid w:val="00826825"/>
    <w:rsid w:val="00827B92"/>
    <w:rsid w:val="008305B8"/>
    <w:rsid w:val="00830C73"/>
    <w:rsid w:val="00831A0D"/>
    <w:rsid w:val="008331AE"/>
    <w:rsid w:val="008332A3"/>
    <w:rsid w:val="00834A6C"/>
    <w:rsid w:val="00835AEB"/>
    <w:rsid w:val="00836F05"/>
    <w:rsid w:val="008432F3"/>
    <w:rsid w:val="008434C3"/>
    <w:rsid w:val="008441C5"/>
    <w:rsid w:val="00844FFF"/>
    <w:rsid w:val="00846856"/>
    <w:rsid w:val="00846C3B"/>
    <w:rsid w:val="00850778"/>
    <w:rsid w:val="00855316"/>
    <w:rsid w:val="008556B3"/>
    <w:rsid w:val="008558D3"/>
    <w:rsid w:val="00855DE0"/>
    <w:rsid w:val="00861961"/>
    <w:rsid w:val="00863A81"/>
    <w:rsid w:val="00864B63"/>
    <w:rsid w:val="0087131A"/>
    <w:rsid w:val="00871EDF"/>
    <w:rsid w:val="008725CB"/>
    <w:rsid w:val="00875191"/>
    <w:rsid w:val="00875BFF"/>
    <w:rsid w:val="00877221"/>
    <w:rsid w:val="00877E92"/>
    <w:rsid w:val="008834D8"/>
    <w:rsid w:val="00885FFA"/>
    <w:rsid w:val="00891EE0"/>
    <w:rsid w:val="00892E10"/>
    <w:rsid w:val="008932B9"/>
    <w:rsid w:val="008937FD"/>
    <w:rsid w:val="00894745"/>
    <w:rsid w:val="0089476C"/>
    <w:rsid w:val="00895426"/>
    <w:rsid w:val="008956E7"/>
    <w:rsid w:val="00896DF1"/>
    <w:rsid w:val="008976D5"/>
    <w:rsid w:val="008A08FE"/>
    <w:rsid w:val="008A0F1B"/>
    <w:rsid w:val="008A1A9B"/>
    <w:rsid w:val="008A29F3"/>
    <w:rsid w:val="008A3488"/>
    <w:rsid w:val="008A4C09"/>
    <w:rsid w:val="008A55E2"/>
    <w:rsid w:val="008A6180"/>
    <w:rsid w:val="008A6C3B"/>
    <w:rsid w:val="008A7C03"/>
    <w:rsid w:val="008B0013"/>
    <w:rsid w:val="008B2FB0"/>
    <w:rsid w:val="008B3283"/>
    <w:rsid w:val="008B3974"/>
    <w:rsid w:val="008B3F05"/>
    <w:rsid w:val="008B55C6"/>
    <w:rsid w:val="008B5EDE"/>
    <w:rsid w:val="008B6726"/>
    <w:rsid w:val="008B78FA"/>
    <w:rsid w:val="008C18A8"/>
    <w:rsid w:val="008C1CD3"/>
    <w:rsid w:val="008C31BD"/>
    <w:rsid w:val="008C3608"/>
    <w:rsid w:val="008C5915"/>
    <w:rsid w:val="008C5D38"/>
    <w:rsid w:val="008C71E4"/>
    <w:rsid w:val="008C7A00"/>
    <w:rsid w:val="008D0011"/>
    <w:rsid w:val="008D1AD8"/>
    <w:rsid w:val="008D34E3"/>
    <w:rsid w:val="008D4213"/>
    <w:rsid w:val="008D44E2"/>
    <w:rsid w:val="008D4F50"/>
    <w:rsid w:val="008D712A"/>
    <w:rsid w:val="008D75A3"/>
    <w:rsid w:val="008E113A"/>
    <w:rsid w:val="008E19BB"/>
    <w:rsid w:val="008E2E08"/>
    <w:rsid w:val="008E3545"/>
    <w:rsid w:val="008E4B0E"/>
    <w:rsid w:val="008E5C3F"/>
    <w:rsid w:val="008E660D"/>
    <w:rsid w:val="008E665D"/>
    <w:rsid w:val="008E674C"/>
    <w:rsid w:val="008E6ABF"/>
    <w:rsid w:val="008F1922"/>
    <w:rsid w:val="008F213D"/>
    <w:rsid w:val="008F2F80"/>
    <w:rsid w:val="008F3FBE"/>
    <w:rsid w:val="008F4191"/>
    <w:rsid w:val="008F5471"/>
    <w:rsid w:val="008F5E51"/>
    <w:rsid w:val="008F602A"/>
    <w:rsid w:val="00901A89"/>
    <w:rsid w:val="00901AEE"/>
    <w:rsid w:val="00901BD0"/>
    <w:rsid w:val="00903CB8"/>
    <w:rsid w:val="00903CF0"/>
    <w:rsid w:val="009055FF"/>
    <w:rsid w:val="00910348"/>
    <w:rsid w:val="009109E8"/>
    <w:rsid w:val="00911A0A"/>
    <w:rsid w:val="00911DC0"/>
    <w:rsid w:val="00912443"/>
    <w:rsid w:val="009142C5"/>
    <w:rsid w:val="009151B4"/>
    <w:rsid w:val="009165A4"/>
    <w:rsid w:val="00917EED"/>
    <w:rsid w:val="009205BE"/>
    <w:rsid w:val="009223FA"/>
    <w:rsid w:val="00922F5A"/>
    <w:rsid w:val="0092769E"/>
    <w:rsid w:val="00927AEE"/>
    <w:rsid w:val="00927D9C"/>
    <w:rsid w:val="00931868"/>
    <w:rsid w:val="00933FD8"/>
    <w:rsid w:val="0093508D"/>
    <w:rsid w:val="0093527F"/>
    <w:rsid w:val="0093542B"/>
    <w:rsid w:val="009379BD"/>
    <w:rsid w:val="00940328"/>
    <w:rsid w:val="00940AA2"/>
    <w:rsid w:val="00942CDF"/>
    <w:rsid w:val="00942FFE"/>
    <w:rsid w:val="00943588"/>
    <w:rsid w:val="00944EB7"/>
    <w:rsid w:val="009466E9"/>
    <w:rsid w:val="00946D52"/>
    <w:rsid w:val="0094700D"/>
    <w:rsid w:val="00947F2C"/>
    <w:rsid w:val="00950160"/>
    <w:rsid w:val="00952A96"/>
    <w:rsid w:val="00953C9C"/>
    <w:rsid w:val="0095512F"/>
    <w:rsid w:val="0095545D"/>
    <w:rsid w:val="00960CEE"/>
    <w:rsid w:val="00964E5F"/>
    <w:rsid w:val="009662FE"/>
    <w:rsid w:val="009678A2"/>
    <w:rsid w:val="00967A09"/>
    <w:rsid w:val="00971050"/>
    <w:rsid w:val="00972D6A"/>
    <w:rsid w:val="0097384B"/>
    <w:rsid w:val="00973B51"/>
    <w:rsid w:val="009743BC"/>
    <w:rsid w:val="009744F4"/>
    <w:rsid w:val="00974861"/>
    <w:rsid w:val="00974B2F"/>
    <w:rsid w:val="00977571"/>
    <w:rsid w:val="009806B3"/>
    <w:rsid w:val="009818E7"/>
    <w:rsid w:val="0098249F"/>
    <w:rsid w:val="00982931"/>
    <w:rsid w:val="009851C8"/>
    <w:rsid w:val="009858B3"/>
    <w:rsid w:val="009859DE"/>
    <w:rsid w:val="0098706A"/>
    <w:rsid w:val="00991FC4"/>
    <w:rsid w:val="009925A0"/>
    <w:rsid w:val="009927D6"/>
    <w:rsid w:val="00992817"/>
    <w:rsid w:val="009931DE"/>
    <w:rsid w:val="009943E6"/>
    <w:rsid w:val="00994514"/>
    <w:rsid w:val="00996865"/>
    <w:rsid w:val="0099758A"/>
    <w:rsid w:val="009A3141"/>
    <w:rsid w:val="009A3510"/>
    <w:rsid w:val="009A4C76"/>
    <w:rsid w:val="009A4E6E"/>
    <w:rsid w:val="009A61D6"/>
    <w:rsid w:val="009A6AE2"/>
    <w:rsid w:val="009A7966"/>
    <w:rsid w:val="009B08D2"/>
    <w:rsid w:val="009B14FF"/>
    <w:rsid w:val="009B2F2C"/>
    <w:rsid w:val="009B45EB"/>
    <w:rsid w:val="009B5F08"/>
    <w:rsid w:val="009B6849"/>
    <w:rsid w:val="009B727E"/>
    <w:rsid w:val="009C190F"/>
    <w:rsid w:val="009C1FFD"/>
    <w:rsid w:val="009C279E"/>
    <w:rsid w:val="009C5367"/>
    <w:rsid w:val="009C5C00"/>
    <w:rsid w:val="009C651D"/>
    <w:rsid w:val="009C6AFA"/>
    <w:rsid w:val="009C7A59"/>
    <w:rsid w:val="009D196C"/>
    <w:rsid w:val="009D2832"/>
    <w:rsid w:val="009D390E"/>
    <w:rsid w:val="009D3C54"/>
    <w:rsid w:val="009D4CF7"/>
    <w:rsid w:val="009D5196"/>
    <w:rsid w:val="009D5318"/>
    <w:rsid w:val="009D6CA6"/>
    <w:rsid w:val="009E0748"/>
    <w:rsid w:val="009E0A6B"/>
    <w:rsid w:val="009E0E19"/>
    <w:rsid w:val="009E21DB"/>
    <w:rsid w:val="009E4C5E"/>
    <w:rsid w:val="009E528C"/>
    <w:rsid w:val="009E5E4C"/>
    <w:rsid w:val="009F2E21"/>
    <w:rsid w:val="009F3E8D"/>
    <w:rsid w:val="009F4960"/>
    <w:rsid w:val="009F5123"/>
    <w:rsid w:val="009F6311"/>
    <w:rsid w:val="00A008DA"/>
    <w:rsid w:val="00A01A22"/>
    <w:rsid w:val="00A0244B"/>
    <w:rsid w:val="00A0638B"/>
    <w:rsid w:val="00A12D73"/>
    <w:rsid w:val="00A150BD"/>
    <w:rsid w:val="00A16622"/>
    <w:rsid w:val="00A166E8"/>
    <w:rsid w:val="00A16EAF"/>
    <w:rsid w:val="00A24711"/>
    <w:rsid w:val="00A248C0"/>
    <w:rsid w:val="00A24B17"/>
    <w:rsid w:val="00A2652B"/>
    <w:rsid w:val="00A30BBA"/>
    <w:rsid w:val="00A3129B"/>
    <w:rsid w:val="00A31CC0"/>
    <w:rsid w:val="00A3298C"/>
    <w:rsid w:val="00A341BE"/>
    <w:rsid w:val="00A34CC8"/>
    <w:rsid w:val="00A35B09"/>
    <w:rsid w:val="00A401E1"/>
    <w:rsid w:val="00A40E8E"/>
    <w:rsid w:val="00A4460F"/>
    <w:rsid w:val="00A45504"/>
    <w:rsid w:val="00A46610"/>
    <w:rsid w:val="00A46E8C"/>
    <w:rsid w:val="00A476AD"/>
    <w:rsid w:val="00A476D7"/>
    <w:rsid w:val="00A47FBF"/>
    <w:rsid w:val="00A50188"/>
    <w:rsid w:val="00A50AE1"/>
    <w:rsid w:val="00A52BAB"/>
    <w:rsid w:val="00A53044"/>
    <w:rsid w:val="00A548E4"/>
    <w:rsid w:val="00A56010"/>
    <w:rsid w:val="00A576D9"/>
    <w:rsid w:val="00A5795A"/>
    <w:rsid w:val="00A57E90"/>
    <w:rsid w:val="00A607B4"/>
    <w:rsid w:val="00A60CAE"/>
    <w:rsid w:val="00A61D17"/>
    <w:rsid w:val="00A63265"/>
    <w:rsid w:val="00A63F67"/>
    <w:rsid w:val="00A65E82"/>
    <w:rsid w:val="00A71CAC"/>
    <w:rsid w:val="00A71F21"/>
    <w:rsid w:val="00A72C31"/>
    <w:rsid w:val="00A741DC"/>
    <w:rsid w:val="00A75869"/>
    <w:rsid w:val="00A7640B"/>
    <w:rsid w:val="00A77645"/>
    <w:rsid w:val="00A77F43"/>
    <w:rsid w:val="00A80EC0"/>
    <w:rsid w:val="00A8269A"/>
    <w:rsid w:val="00A828A6"/>
    <w:rsid w:val="00A83AF2"/>
    <w:rsid w:val="00A8500D"/>
    <w:rsid w:val="00A86278"/>
    <w:rsid w:val="00A86338"/>
    <w:rsid w:val="00A867B5"/>
    <w:rsid w:val="00A869E3"/>
    <w:rsid w:val="00A875A4"/>
    <w:rsid w:val="00A9140F"/>
    <w:rsid w:val="00A9181C"/>
    <w:rsid w:val="00A92273"/>
    <w:rsid w:val="00A92B8B"/>
    <w:rsid w:val="00A93A7E"/>
    <w:rsid w:val="00A93CF3"/>
    <w:rsid w:val="00A93E44"/>
    <w:rsid w:val="00A9452A"/>
    <w:rsid w:val="00A94E9C"/>
    <w:rsid w:val="00A96742"/>
    <w:rsid w:val="00A9691F"/>
    <w:rsid w:val="00A97105"/>
    <w:rsid w:val="00A978B7"/>
    <w:rsid w:val="00A97936"/>
    <w:rsid w:val="00AA06C0"/>
    <w:rsid w:val="00AA08CA"/>
    <w:rsid w:val="00AA5BDA"/>
    <w:rsid w:val="00AA6211"/>
    <w:rsid w:val="00AA72BF"/>
    <w:rsid w:val="00AB0596"/>
    <w:rsid w:val="00AB0F75"/>
    <w:rsid w:val="00AB251E"/>
    <w:rsid w:val="00AB3B8C"/>
    <w:rsid w:val="00AB3F24"/>
    <w:rsid w:val="00AB478F"/>
    <w:rsid w:val="00AB5FB6"/>
    <w:rsid w:val="00AB68A2"/>
    <w:rsid w:val="00AB695B"/>
    <w:rsid w:val="00AB6B3C"/>
    <w:rsid w:val="00AB7916"/>
    <w:rsid w:val="00AC033C"/>
    <w:rsid w:val="00AC12C3"/>
    <w:rsid w:val="00AC274E"/>
    <w:rsid w:val="00AC2882"/>
    <w:rsid w:val="00AC3B59"/>
    <w:rsid w:val="00AC4708"/>
    <w:rsid w:val="00AC4F04"/>
    <w:rsid w:val="00AC5366"/>
    <w:rsid w:val="00AC5FD5"/>
    <w:rsid w:val="00AC73EB"/>
    <w:rsid w:val="00AD2CB8"/>
    <w:rsid w:val="00AD3B6D"/>
    <w:rsid w:val="00AD4522"/>
    <w:rsid w:val="00AD4997"/>
    <w:rsid w:val="00AD562A"/>
    <w:rsid w:val="00AD583E"/>
    <w:rsid w:val="00AD6697"/>
    <w:rsid w:val="00AE0997"/>
    <w:rsid w:val="00AE12AB"/>
    <w:rsid w:val="00AE1D8B"/>
    <w:rsid w:val="00AE25E6"/>
    <w:rsid w:val="00AE3AC4"/>
    <w:rsid w:val="00AE520F"/>
    <w:rsid w:val="00AE7B88"/>
    <w:rsid w:val="00AF0346"/>
    <w:rsid w:val="00AF0D47"/>
    <w:rsid w:val="00AF279F"/>
    <w:rsid w:val="00AF30D3"/>
    <w:rsid w:val="00AF420D"/>
    <w:rsid w:val="00AF50D4"/>
    <w:rsid w:val="00AF55CE"/>
    <w:rsid w:val="00AF57C1"/>
    <w:rsid w:val="00AF64DC"/>
    <w:rsid w:val="00AF66AF"/>
    <w:rsid w:val="00AF672A"/>
    <w:rsid w:val="00AF67F3"/>
    <w:rsid w:val="00B004BB"/>
    <w:rsid w:val="00B041D4"/>
    <w:rsid w:val="00B05978"/>
    <w:rsid w:val="00B069BE"/>
    <w:rsid w:val="00B07494"/>
    <w:rsid w:val="00B07FEF"/>
    <w:rsid w:val="00B12D59"/>
    <w:rsid w:val="00B1304E"/>
    <w:rsid w:val="00B13C1D"/>
    <w:rsid w:val="00B14F98"/>
    <w:rsid w:val="00B1750C"/>
    <w:rsid w:val="00B17F08"/>
    <w:rsid w:val="00B20B4E"/>
    <w:rsid w:val="00B21001"/>
    <w:rsid w:val="00B2139E"/>
    <w:rsid w:val="00B229E4"/>
    <w:rsid w:val="00B232BA"/>
    <w:rsid w:val="00B24C98"/>
    <w:rsid w:val="00B25606"/>
    <w:rsid w:val="00B2669A"/>
    <w:rsid w:val="00B26A5A"/>
    <w:rsid w:val="00B270F9"/>
    <w:rsid w:val="00B27E65"/>
    <w:rsid w:val="00B31590"/>
    <w:rsid w:val="00B321AC"/>
    <w:rsid w:val="00B32390"/>
    <w:rsid w:val="00B3348C"/>
    <w:rsid w:val="00B35B70"/>
    <w:rsid w:val="00B36D18"/>
    <w:rsid w:val="00B3717E"/>
    <w:rsid w:val="00B40DE4"/>
    <w:rsid w:val="00B43CE8"/>
    <w:rsid w:val="00B44307"/>
    <w:rsid w:val="00B443D6"/>
    <w:rsid w:val="00B46549"/>
    <w:rsid w:val="00B4655F"/>
    <w:rsid w:val="00B478C5"/>
    <w:rsid w:val="00B506CB"/>
    <w:rsid w:val="00B51C40"/>
    <w:rsid w:val="00B52ADF"/>
    <w:rsid w:val="00B52E40"/>
    <w:rsid w:val="00B52F76"/>
    <w:rsid w:val="00B53680"/>
    <w:rsid w:val="00B53AB1"/>
    <w:rsid w:val="00B53E50"/>
    <w:rsid w:val="00B548A5"/>
    <w:rsid w:val="00B54C2F"/>
    <w:rsid w:val="00B55079"/>
    <w:rsid w:val="00B5784C"/>
    <w:rsid w:val="00B60484"/>
    <w:rsid w:val="00B6153F"/>
    <w:rsid w:val="00B62172"/>
    <w:rsid w:val="00B62A83"/>
    <w:rsid w:val="00B641B7"/>
    <w:rsid w:val="00B64B49"/>
    <w:rsid w:val="00B65C5F"/>
    <w:rsid w:val="00B67FCC"/>
    <w:rsid w:val="00B70013"/>
    <w:rsid w:val="00B70E06"/>
    <w:rsid w:val="00B71EDB"/>
    <w:rsid w:val="00B71F4A"/>
    <w:rsid w:val="00B7274D"/>
    <w:rsid w:val="00B7321A"/>
    <w:rsid w:val="00B75366"/>
    <w:rsid w:val="00B77923"/>
    <w:rsid w:val="00B80334"/>
    <w:rsid w:val="00B8039F"/>
    <w:rsid w:val="00B8288C"/>
    <w:rsid w:val="00B902AA"/>
    <w:rsid w:val="00B91BB3"/>
    <w:rsid w:val="00B92391"/>
    <w:rsid w:val="00B93883"/>
    <w:rsid w:val="00B94BBF"/>
    <w:rsid w:val="00B9563F"/>
    <w:rsid w:val="00B95DB6"/>
    <w:rsid w:val="00B95E9D"/>
    <w:rsid w:val="00B97F01"/>
    <w:rsid w:val="00BA084C"/>
    <w:rsid w:val="00BA1F66"/>
    <w:rsid w:val="00BA4662"/>
    <w:rsid w:val="00BA4AFF"/>
    <w:rsid w:val="00BA5BC9"/>
    <w:rsid w:val="00BA5C85"/>
    <w:rsid w:val="00BA7338"/>
    <w:rsid w:val="00BA74D6"/>
    <w:rsid w:val="00BA7986"/>
    <w:rsid w:val="00BA7A37"/>
    <w:rsid w:val="00BB1A29"/>
    <w:rsid w:val="00BB1C6E"/>
    <w:rsid w:val="00BB4163"/>
    <w:rsid w:val="00BB439B"/>
    <w:rsid w:val="00BB44E2"/>
    <w:rsid w:val="00BB5038"/>
    <w:rsid w:val="00BB5E24"/>
    <w:rsid w:val="00BB79ED"/>
    <w:rsid w:val="00BC0336"/>
    <w:rsid w:val="00BC18B8"/>
    <w:rsid w:val="00BC1A55"/>
    <w:rsid w:val="00BC1C2D"/>
    <w:rsid w:val="00BC1FF6"/>
    <w:rsid w:val="00BC317E"/>
    <w:rsid w:val="00BC3B96"/>
    <w:rsid w:val="00BC5F22"/>
    <w:rsid w:val="00BC67DD"/>
    <w:rsid w:val="00BD06FE"/>
    <w:rsid w:val="00BD3A8C"/>
    <w:rsid w:val="00BD4BCB"/>
    <w:rsid w:val="00BD5DA2"/>
    <w:rsid w:val="00BD738F"/>
    <w:rsid w:val="00BE16F7"/>
    <w:rsid w:val="00BE2FF5"/>
    <w:rsid w:val="00BE37C1"/>
    <w:rsid w:val="00BE4250"/>
    <w:rsid w:val="00BE481C"/>
    <w:rsid w:val="00BE4F8E"/>
    <w:rsid w:val="00BE5067"/>
    <w:rsid w:val="00BE7524"/>
    <w:rsid w:val="00BE7AC4"/>
    <w:rsid w:val="00BF236B"/>
    <w:rsid w:val="00BF3909"/>
    <w:rsid w:val="00BF4FB7"/>
    <w:rsid w:val="00BF58A5"/>
    <w:rsid w:val="00BF6A71"/>
    <w:rsid w:val="00BF796C"/>
    <w:rsid w:val="00C01896"/>
    <w:rsid w:val="00C04887"/>
    <w:rsid w:val="00C05713"/>
    <w:rsid w:val="00C10C04"/>
    <w:rsid w:val="00C12AED"/>
    <w:rsid w:val="00C14526"/>
    <w:rsid w:val="00C14606"/>
    <w:rsid w:val="00C166B6"/>
    <w:rsid w:val="00C174C9"/>
    <w:rsid w:val="00C20577"/>
    <w:rsid w:val="00C20E55"/>
    <w:rsid w:val="00C21491"/>
    <w:rsid w:val="00C221F5"/>
    <w:rsid w:val="00C2304C"/>
    <w:rsid w:val="00C2463F"/>
    <w:rsid w:val="00C25798"/>
    <w:rsid w:val="00C267D9"/>
    <w:rsid w:val="00C267EC"/>
    <w:rsid w:val="00C276BB"/>
    <w:rsid w:val="00C30452"/>
    <w:rsid w:val="00C31491"/>
    <w:rsid w:val="00C33170"/>
    <w:rsid w:val="00C3454A"/>
    <w:rsid w:val="00C34835"/>
    <w:rsid w:val="00C41419"/>
    <w:rsid w:val="00C41608"/>
    <w:rsid w:val="00C41D23"/>
    <w:rsid w:val="00C4204B"/>
    <w:rsid w:val="00C42110"/>
    <w:rsid w:val="00C42298"/>
    <w:rsid w:val="00C424CE"/>
    <w:rsid w:val="00C42EE2"/>
    <w:rsid w:val="00C4353D"/>
    <w:rsid w:val="00C43AFB"/>
    <w:rsid w:val="00C44B9C"/>
    <w:rsid w:val="00C46142"/>
    <w:rsid w:val="00C47BC7"/>
    <w:rsid w:val="00C53650"/>
    <w:rsid w:val="00C54AB5"/>
    <w:rsid w:val="00C552F9"/>
    <w:rsid w:val="00C557DA"/>
    <w:rsid w:val="00C6076E"/>
    <w:rsid w:val="00C60FC7"/>
    <w:rsid w:val="00C6210D"/>
    <w:rsid w:val="00C63175"/>
    <w:rsid w:val="00C63A8C"/>
    <w:rsid w:val="00C649FE"/>
    <w:rsid w:val="00C65820"/>
    <w:rsid w:val="00C659CB"/>
    <w:rsid w:val="00C66B0E"/>
    <w:rsid w:val="00C67113"/>
    <w:rsid w:val="00C67465"/>
    <w:rsid w:val="00C676A8"/>
    <w:rsid w:val="00C70D0A"/>
    <w:rsid w:val="00C73CD9"/>
    <w:rsid w:val="00C7426E"/>
    <w:rsid w:val="00C75E37"/>
    <w:rsid w:val="00C76D79"/>
    <w:rsid w:val="00C80B56"/>
    <w:rsid w:val="00C81414"/>
    <w:rsid w:val="00C83CF8"/>
    <w:rsid w:val="00C8595C"/>
    <w:rsid w:val="00C85E2B"/>
    <w:rsid w:val="00C86707"/>
    <w:rsid w:val="00C90185"/>
    <w:rsid w:val="00C901F8"/>
    <w:rsid w:val="00C90292"/>
    <w:rsid w:val="00C90717"/>
    <w:rsid w:val="00C90835"/>
    <w:rsid w:val="00C90FCB"/>
    <w:rsid w:val="00C91487"/>
    <w:rsid w:val="00C914A6"/>
    <w:rsid w:val="00C92D02"/>
    <w:rsid w:val="00C93ED6"/>
    <w:rsid w:val="00C9509A"/>
    <w:rsid w:val="00C96055"/>
    <w:rsid w:val="00C96B71"/>
    <w:rsid w:val="00CA0046"/>
    <w:rsid w:val="00CA0734"/>
    <w:rsid w:val="00CA1C7C"/>
    <w:rsid w:val="00CA29A6"/>
    <w:rsid w:val="00CA3C12"/>
    <w:rsid w:val="00CA78BA"/>
    <w:rsid w:val="00CA7966"/>
    <w:rsid w:val="00CA7BBF"/>
    <w:rsid w:val="00CB14B6"/>
    <w:rsid w:val="00CB2B93"/>
    <w:rsid w:val="00CB7113"/>
    <w:rsid w:val="00CB746D"/>
    <w:rsid w:val="00CC138A"/>
    <w:rsid w:val="00CC290E"/>
    <w:rsid w:val="00CC3076"/>
    <w:rsid w:val="00CC35E3"/>
    <w:rsid w:val="00CC3C76"/>
    <w:rsid w:val="00CC417B"/>
    <w:rsid w:val="00CC4570"/>
    <w:rsid w:val="00CC5286"/>
    <w:rsid w:val="00CC53D3"/>
    <w:rsid w:val="00CC5539"/>
    <w:rsid w:val="00CC6B2A"/>
    <w:rsid w:val="00CC7111"/>
    <w:rsid w:val="00CC7604"/>
    <w:rsid w:val="00CD1295"/>
    <w:rsid w:val="00CD1ACB"/>
    <w:rsid w:val="00CD22D6"/>
    <w:rsid w:val="00CD3D86"/>
    <w:rsid w:val="00CD63A1"/>
    <w:rsid w:val="00CD766D"/>
    <w:rsid w:val="00CE064C"/>
    <w:rsid w:val="00CE1650"/>
    <w:rsid w:val="00CE3489"/>
    <w:rsid w:val="00CE3C43"/>
    <w:rsid w:val="00CE3CEC"/>
    <w:rsid w:val="00CE40CE"/>
    <w:rsid w:val="00CE5839"/>
    <w:rsid w:val="00CE6877"/>
    <w:rsid w:val="00CE77DA"/>
    <w:rsid w:val="00CE781C"/>
    <w:rsid w:val="00CF062D"/>
    <w:rsid w:val="00CF33EF"/>
    <w:rsid w:val="00CF42AE"/>
    <w:rsid w:val="00CF7AA2"/>
    <w:rsid w:val="00D01151"/>
    <w:rsid w:val="00D0513A"/>
    <w:rsid w:val="00D062D7"/>
    <w:rsid w:val="00D06842"/>
    <w:rsid w:val="00D06A58"/>
    <w:rsid w:val="00D10453"/>
    <w:rsid w:val="00D147FB"/>
    <w:rsid w:val="00D1689C"/>
    <w:rsid w:val="00D20C73"/>
    <w:rsid w:val="00D212A7"/>
    <w:rsid w:val="00D22DA1"/>
    <w:rsid w:val="00D23434"/>
    <w:rsid w:val="00D235AE"/>
    <w:rsid w:val="00D23ED7"/>
    <w:rsid w:val="00D310D7"/>
    <w:rsid w:val="00D31C56"/>
    <w:rsid w:val="00D31E91"/>
    <w:rsid w:val="00D3229F"/>
    <w:rsid w:val="00D34B18"/>
    <w:rsid w:val="00D375DA"/>
    <w:rsid w:val="00D41191"/>
    <w:rsid w:val="00D41FE9"/>
    <w:rsid w:val="00D42E0A"/>
    <w:rsid w:val="00D439C6"/>
    <w:rsid w:val="00D4475E"/>
    <w:rsid w:val="00D44E28"/>
    <w:rsid w:val="00D45362"/>
    <w:rsid w:val="00D45693"/>
    <w:rsid w:val="00D50505"/>
    <w:rsid w:val="00D51D05"/>
    <w:rsid w:val="00D52D55"/>
    <w:rsid w:val="00D54647"/>
    <w:rsid w:val="00D55312"/>
    <w:rsid w:val="00D554E2"/>
    <w:rsid w:val="00D55956"/>
    <w:rsid w:val="00D56E44"/>
    <w:rsid w:val="00D57B77"/>
    <w:rsid w:val="00D57BAF"/>
    <w:rsid w:val="00D6525D"/>
    <w:rsid w:val="00D659A4"/>
    <w:rsid w:val="00D6737A"/>
    <w:rsid w:val="00D707D8"/>
    <w:rsid w:val="00D71626"/>
    <w:rsid w:val="00D71D60"/>
    <w:rsid w:val="00D72B93"/>
    <w:rsid w:val="00D72D18"/>
    <w:rsid w:val="00D73B0E"/>
    <w:rsid w:val="00D73F34"/>
    <w:rsid w:val="00D74376"/>
    <w:rsid w:val="00D77803"/>
    <w:rsid w:val="00D77E15"/>
    <w:rsid w:val="00D80FB6"/>
    <w:rsid w:val="00D815C0"/>
    <w:rsid w:val="00D81A86"/>
    <w:rsid w:val="00D83B14"/>
    <w:rsid w:val="00D8675C"/>
    <w:rsid w:val="00D8760B"/>
    <w:rsid w:val="00D87F2B"/>
    <w:rsid w:val="00D909DB"/>
    <w:rsid w:val="00D91124"/>
    <w:rsid w:val="00D9168A"/>
    <w:rsid w:val="00D91C80"/>
    <w:rsid w:val="00D92587"/>
    <w:rsid w:val="00D9270A"/>
    <w:rsid w:val="00D92F2E"/>
    <w:rsid w:val="00D9342C"/>
    <w:rsid w:val="00D94A3D"/>
    <w:rsid w:val="00D94F53"/>
    <w:rsid w:val="00D95945"/>
    <w:rsid w:val="00DA13CD"/>
    <w:rsid w:val="00DA2725"/>
    <w:rsid w:val="00DA318D"/>
    <w:rsid w:val="00DA3F80"/>
    <w:rsid w:val="00DA5442"/>
    <w:rsid w:val="00DA7F72"/>
    <w:rsid w:val="00DB0076"/>
    <w:rsid w:val="00DB0AD1"/>
    <w:rsid w:val="00DB0D08"/>
    <w:rsid w:val="00DB2263"/>
    <w:rsid w:val="00DB31C2"/>
    <w:rsid w:val="00DB3533"/>
    <w:rsid w:val="00DB3EAC"/>
    <w:rsid w:val="00DB4346"/>
    <w:rsid w:val="00DB4EED"/>
    <w:rsid w:val="00DB5DAC"/>
    <w:rsid w:val="00DB5F59"/>
    <w:rsid w:val="00DB6540"/>
    <w:rsid w:val="00DB6598"/>
    <w:rsid w:val="00DC0073"/>
    <w:rsid w:val="00DC0449"/>
    <w:rsid w:val="00DC05B8"/>
    <w:rsid w:val="00DC267D"/>
    <w:rsid w:val="00DC27A6"/>
    <w:rsid w:val="00DC2C5B"/>
    <w:rsid w:val="00DC337B"/>
    <w:rsid w:val="00DC3975"/>
    <w:rsid w:val="00DC44F7"/>
    <w:rsid w:val="00DC57AC"/>
    <w:rsid w:val="00DC5ECB"/>
    <w:rsid w:val="00DC6567"/>
    <w:rsid w:val="00DD09C3"/>
    <w:rsid w:val="00DD1111"/>
    <w:rsid w:val="00DD350D"/>
    <w:rsid w:val="00DD351D"/>
    <w:rsid w:val="00DD3AC3"/>
    <w:rsid w:val="00DD4316"/>
    <w:rsid w:val="00DD5162"/>
    <w:rsid w:val="00DD5866"/>
    <w:rsid w:val="00DD58B5"/>
    <w:rsid w:val="00DD5AB8"/>
    <w:rsid w:val="00DD5ED2"/>
    <w:rsid w:val="00DD64DA"/>
    <w:rsid w:val="00DD753C"/>
    <w:rsid w:val="00DD7767"/>
    <w:rsid w:val="00DD7E41"/>
    <w:rsid w:val="00DE0D13"/>
    <w:rsid w:val="00DE3C5C"/>
    <w:rsid w:val="00DE3FD7"/>
    <w:rsid w:val="00DE61CB"/>
    <w:rsid w:val="00DF1236"/>
    <w:rsid w:val="00DF3B1B"/>
    <w:rsid w:val="00DF63C1"/>
    <w:rsid w:val="00DF6A4F"/>
    <w:rsid w:val="00DF6CAD"/>
    <w:rsid w:val="00DF7206"/>
    <w:rsid w:val="00E00120"/>
    <w:rsid w:val="00E03788"/>
    <w:rsid w:val="00E04663"/>
    <w:rsid w:val="00E046D8"/>
    <w:rsid w:val="00E073D8"/>
    <w:rsid w:val="00E074D0"/>
    <w:rsid w:val="00E078A4"/>
    <w:rsid w:val="00E10990"/>
    <w:rsid w:val="00E10EAC"/>
    <w:rsid w:val="00E11752"/>
    <w:rsid w:val="00E12BB3"/>
    <w:rsid w:val="00E13F35"/>
    <w:rsid w:val="00E14F15"/>
    <w:rsid w:val="00E1518C"/>
    <w:rsid w:val="00E15BB6"/>
    <w:rsid w:val="00E15BC3"/>
    <w:rsid w:val="00E16DE7"/>
    <w:rsid w:val="00E1751A"/>
    <w:rsid w:val="00E17B04"/>
    <w:rsid w:val="00E17F38"/>
    <w:rsid w:val="00E217E8"/>
    <w:rsid w:val="00E22669"/>
    <w:rsid w:val="00E26A7B"/>
    <w:rsid w:val="00E26BD5"/>
    <w:rsid w:val="00E26C7C"/>
    <w:rsid w:val="00E27613"/>
    <w:rsid w:val="00E303EA"/>
    <w:rsid w:val="00E32C50"/>
    <w:rsid w:val="00E35143"/>
    <w:rsid w:val="00E35BD6"/>
    <w:rsid w:val="00E35E82"/>
    <w:rsid w:val="00E37039"/>
    <w:rsid w:val="00E37424"/>
    <w:rsid w:val="00E408FD"/>
    <w:rsid w:val="00E41251"/>
    <w:rsid w:val="00E41605"/>
    <w:rsid w:val="00E41856"/>
    <w:rsid w:val="00E41D4D"/>
    <w:rsid w:val="00E41FD5"/>
    <w:rsid w:val="00E42244"/>
    <w:rsid w:val="00E4393B"/>
    <w:rsid w:val="00E43C60"/>
    <w:rsid w:val="00E43EC5"/>
    <w:rsid w:val="00E4434F"/>
    <w:rsid w:val="00E4515B"/>
    <w:rsid w:val="00E46026"/>
    <w:rsid w:val="00E47341"/>
    <w:rsid w:val="00E505CD"/>
    <w:rsid w:val="00E52C04"/>
    <w:rsid w:val="00E533F8"/>
    <w:rsid w:val="00E54096"/>
    <w:rsid w:val="00E5621E"/>
    <w:rsid w:val="00E56F5F"/>
    <w:rsid w:val="00E5769B"/>
    <w:rsid w:val="00E5784B"/>
    <w:rsid w:val="00E618C6"/>
    <w:rsid w:val="00E61DAA"/>
    <w:rsid w:val="00E62588"/>
    <w:rsid w:val="00E62E70"/>
    <w:rsid w:val="00E63239"/>
    <w:rsid w:val="00E64770"/>
    <w:rsid w:val="00E64ABE"/>
    <w:rsid w:val="00E65A30"/>
    <w:rsid w:val="00E679A6"/>
    <w:rsid w:val="00E67BDE"/>
    <w:rsid w:val="00E71B06"/>
    <w:rsid w:val="00E732DC"/>
    <w:rsid w:val="00E7378F"/>
    <w:rsid w:val="00E74B36"/>
    <w:rsid w:val="00E75B47"/>
    <w:rsid w:val="00E76701"/>
    <w:rsid w:val="00E76803"/>
    <w:rsid w:val="00E76C90"/>
    <w:rsid w:val="00E77031"/>
    <w:rsid w:val="00E77805"/>
    <w:rsid w:val="00E82714"/>
    <w:rsid w:val="00E8373F"/>
    <w:rsid w:val="00E84D02"/>
    <w:rsid w:val="00E853B9"/>
    <w:rsid w:val="00E86127"/>
    <w:rsid w:val="00E87AA1"/>
    <w:rsid w:val="00E87D9D"/>
    <w:rsid w:val="00E90374"/>
    <w:rsid w:val="00E9148E"/>
    <w:rsid w:val="00E9234B"/>
    <w:rsid w:val="00E92766"/>
    <w:rsid w:val="00E92B93"/>
    <w:rsid w:val="00E9502E"/>
    <w:rsid w:val="00E950EF"/>
    <w:rsid w:val="00E957D6"/>
    <w:rsid w:val="00E95C95"/>
    <w:rsid w:val="00E96F5D"/>
    <w:rsid w:val="00EA12DC"/>
    <w:rsid w:val="00EA2B0C"/>
    <w:rsid w:val="00EA2F14"/>
    <w:rsid w:val="00EA34BB"/>
    <w:rsid w:val="00EA4786"/>
    <w:rsid w:val="00EA56F4"/>
    <w:rsid w:val="00EA57BC"/>
    <w:rsid w:val="00EA616E"/>
    <w:rsid w:val="00EA732D"/>
    <w:rsid w:val="00EA768B"/>
    <w:rsid w:val="00EB2A5B"/>
    <w:rsid w:val="00EB2B3E"/>
    <w:rsid w:val="00EB39A5"/>
    <w:rsid w:val="00EB44C7"/>
    <w:rsid w:val="00EB48B6"/>
    <w:rsid w:val="00EB4FDD"/>
    <w:rsid w:val="00EB53E1"/>
    <w:rsid w:val="00EB6898"/>
    <w:rsid w:val="00EB6E87"/>
    <w:rsid w:val="00EB7376"/>
    <w:rsid w:val="00EB7D32"/>
    <w:rsid w:val="00EC152C"/>
    <w:rsid w:val="00EC2D17"/>
    <w:rsid w:val="00EC622D"/>
    <w:rsid w:val="00EC63FE"/>
    <w:rsid w:val="00EC6844"/>
    <w:rsid w:val="00EC71CD"/>
    <w:rsid w:val="00ED00C8"/>
    <w:rsid w:val="00ED0A64"/>
    <w:rsid w:val="00ED1998"/>
    <w:rsid w:val="00ED1D74"/>
    <w:rsid w:val="00ED20EC"/>
    <w:rsid w:val="00ED2101"/>
    <w:rsid w:val="00ED2920"/>
    <w:rsid w:val="00ED34F5"/>
    <w:rsid w:val="00ED44F1"/>
    <w:rsid w:val="00ED4642"/>
    <w:rsid w:val="00ED4AAE"/>
    <w:rsid w:val="00ED5FF2"/>
    <w:rsid w:val="00ED79DC"/>
    <w:rsid w:val="00EE0208"/>
    <w:rsid w:val="00EE0742"/>
    <w:rsid w:val="00EE104A"/>
    <w:rsid w:val="00EE3705"/>
    <w:rsid w:val="00EE38B7"/>
    <w:rsid w:val="00EE4762"/>
    <w:rsid w:val="00EE48D2"/>
    <w:rsid w:val="00EE4B47"/>
    <w:rsid w:val="00EE6FFC"/>
    <w:rsid w:val="00EE7449"/>
    <w:rsid w:val="00EF244C"/>
    <w:rsid w:val="00EF3829"/>
    <w:rsid w:val="00EF43DF"/>
    <w:rsid w:val="00EF498C"/>
    <w:rsid w:val="00EF4E8F"/>
    <w:rsid w:val="00F00B2A"/>
    <w:rsid w:val="00F00BD0"/>
    <w:rsid w:val="00F01133"/>
    <w:rsid w:val="00F013A0"/>
    <w:rsid w:val="00F01ABD"/>
    <w:rsid w:val="00F02105"/>
    <w:rsid w:val="00F0332A"/>
    <w:rsid w:val="00F03395"/>
    <w:rsid w:val="00F06745"/>
    <w:rsid w:val="00F06CDE"/>
    <w:rsid w:val="00F07AA3"/>
    <w:rsid w:val="00F07D6B"/>
    <w:rsid w:val="00F113E8"/>
    <w:rsid w:val="00F11E50"/>
    <w:rsid w:val="00F120BC"/>
    <w:rsid w:val="00F124B3"/>
    <w:rsid w:val="00F13BFC"/>
    <w:rsid w:val="00F141FE"/>
    <w:rsid w:val="00F15006"/>
    <w:rsid w:val="00F1606E"/>
    <w:rsid w:val="00F17309"/>
    <w:rsid w:val="00F207A5"/>
    <w:rsid w:val="00F212A3"/>
    <w:rsid w:val="00F219C3"/>
    <w:rsid w:val="00F21A54"/>
    <w:rsid w:val="00F22D18"/>
    <w:rsid w:val="00F22F9B"/>
    <w:rsid w:val="00F2327E"/>
    <w:rsid w:val="00F2492D"/>
    <w:rsid w:val="00F2547C"/>
    <w:rsid w:val="00F27A6A"/>
    <w:rsid w:val="00F27A95"/>
    <w:rsid w:val="00F27C2B"/>
    <w:rsid w:val="00F30742"/>
    <w:rsid w:val="00F31A49"/>
    <w:rsid w:val="00F31ADF"/>
    <w:rsid w:val="00F32234"/>
    <w:rsid w:val="00F342A1"/>
    <w:rsid w:val="00F3645B"/>
    <w:rsid w:val="00F41994"/>
    <w:rsid w:val="00F41B2F"/>
    <w:rsid w:val="00F43552"/>
    <w:rsid w:val="00F43B0D"/>
    <w:rsid w:val="00F46679"/>
    <w:rsid w:val="00F467AF"/>
    <w:rsid w:val="00F47080"/>
    <w:rsid w:val="00F4751D"/>
    <w:rsid w:val="00F478B9"/>
    <w:rsid w:val="00F47A61"/>
    <w:rsid w:val="00F5106E"/>
    <w:rsid w:val="00F524DE"/>
    <w:rsid w:val="00F52BAD"/>
    <w:rsid w:val="00F54353"/>
    <w:rsid w:val="00F55A48"/>
    <w:rsid w:val="00F562C3"/>
    <w:rsid w:val="00F565FC"/>
    <w:rsid w:val="00F56FD3"/>
    <w:rsid w:val="00F5717A"/>
    <w:rsid w:val="00F607FC"/>
    <w:rsid w:val="00F62461"/>
    <w:rsid w:val="00F63B5F"/>
    <w:rsid w:val="00F654C0"/>
    <w:rsid w:val="00F65745"/>
    <w:rsid w:val="00F65BD6"/>
    <w:rsid w:val="00F6738A"/>
    <w:rsid w:val="00F7077C"/>
    <w:rsid w:val="00F720CD"/>
    <w:rsid w:val="00F72D57"/>
    <w:rsid w:val="00F7413E"/>
    <w:rsid w:val="00F75924"/>
    <w:rsid w:val="00F77843"/>
    <w:rsid w:val="00F77982"/>
    <w:rsid w:val="00F80034"/>
    <w:rsid w:val="00F80D88"/>
    <w:rsid w:val="00F8152F"/>
    <w:rsid w:val="00F81BFB"/>
    <w:rsid w:val="00F83F04"/>
    <w:rsid w:val="00F8527C"/>
    <w:rsid w:val="00F860B2"/>
    <w:rsid w:val="00F86D0B"/>
    <w:rsid w:val="00F87292"/>
    <w:rsid w:val="00F87938"/>
    <w:rsid w:val="00F90F1E"/>
    <w:rsid w:val="00F91172"/>
    <w:rsid w:val="00F927FF"/>
    <w:rsid w:val="00F94508"/>
    <w:rsid w:val="00F94720"/>
    <w:rsid w:val="00F95EB5"/>
    <w:rsid w:val="00F96465"/>
    <w:rsid w:val="00F96504"/>
    <w:rsid w:val="00F97815"/>
    <w:rsid w:val="00FA0B39"/>
    <w:rsid w:val="00FA0E6C"/>
    <w:rsid w:val="00FA229E"/>
    <w:rsid w:val="00FA42B3"/>
    <w:rsid w:val="00FA67BF"/>
    <w:rsid w:val="00FA7311"/>
    <w:rsid w:val="00FB04B6"/>
    <w:rsid w:val="00FB070D"/>
    <w:rsid w:val="00FB3182"/>
    <w:rsid w:val="00FB5207"/>
    <w:rsid w:val="00FB62DB"/>
    <w:rsid w:val="00FB7257"/>
    <w:rsid w:val="00FB72CB"/>
    <w:rsid w:val="00FB7699"/>
    <w:rsid w:val="00FB772D"/>
    <w:rsid w:val="00FB7B51"/>
    <w:rsid w:val="00FC0D51"/>
    <w:rsid w:val="00FC2A0E"/>
    <w:rsid w:val="00FC3867"/>
    <w:rsid w:val="00FC49DF"/>
    <w:rsid w:val="00FC4CA4"/>
    <w:rsid w:val="00FC53FC"/>
    <w:rsid w:val="00FC5602"/>
    <w:rsid w:val="00FD0B27"/>
    <w:rsid w:val="00FD2A16"/>
    <w:rsid w:val="00FD4092"/>
    <w:rsid w:val="00FD4B6E"/>
    <w:rsid w:val="00FD5804"/>
    <w:rsid w:val="00FE09FE"/>
    <w:rsid w:val="00FE122D"/>
    <w:rsid w:val="00FE17FA"/>
    <w:rsid w:val="00FF1717"/>
    <w:rsid w:val="00FF18ED"/>
    <w:rsid w:val="00FF1ADF"/>
    <w:rsid w:val="00FF4B53"/>
    <w:rsid w:val="00FF4EC6"/>
    <w:rsid w:val="00FF55A3"/>
    <w:rsid w:val="0123584C"/>
    <w:rsid w:val="01AD5116"/>
    <w:rsid w:val="01E925F2"/>
    <w:rsid w:val="02365500"/>
    <w:rsid w:val="02FE031F"/>
    <w:rsid w:val="03A04F32"/>
    <w:rsid w:val="04C64E6C"/>
    <w:rsid w:val="05897383"/>
    <w:rsid w:val="05D215EF"/>
    <w:rsid w:val="065F10D4"/>
    <w:rsid w:val="07C35693"/>
    <w:rsid w:val="07CC279A"/>
    <w:rsid w:val="08517143"/>
    <w:rsid w:val="08D31906"/>
    <w:rsid w:val="09540384"/>
    <w:rsid w:val="0A43046E"/>
    <w:rsid w:val="0A535D72"/>
    <w:rsid w:val="0B136931"/>
    <w:rsid w:val="0BD0037E"/>
    <w:rsid w:val="0BE300B2"/>
    <w:rsid w:val="0D1878DA"/>
    <w:rsid w:val="0DDC125D"/>
    <w:rsid w:val="0DE01A63"/>
    <w:rsid w:val="0EE6687B"/>
    <w:rsid w:val="0EF80318"/>
    <w:rsid w:val="0F2F6501"/>
    <w:rsid w:val="0F421593"/>
    <w:rsid w:val="0F6969B8"/>
    <w:rsid w:val="0F9E3000"/>
    <w:rsid w:val="0FF61E7A"/>
    <w:rsid w:val="10242327"/>
    <w:rsid w:val="10613C9B"/>
    <w:rsid w:val="108F0808"/>
    <w:rsid w:val="10DB0B11"/>
    <w:rsid w:val="111331E7"/>
    <w:rsid w:val="13497394"/>
    <w:rsid w:val="145558C5"/>
    <w:rsid w:val="149F4D92"/>
    <w:rsid w:val="14E82BDD"/>
    <w:rsid w:val="164107F7"/>
    <w:rsid w:val="17352DB5"/>
    <w:rsid w:val="173914CE"/>
    <w:rsid w:val="1A89451A"/>
    <w:rsid w:val="1AC8222C"/>
    <w:rsid w:val="1B2279AD"/>
    <w:rsid w:val="1CB03FE0"/>
    <w:rsid w:val="1CC7757C"/>
    <w:rsid w:val="1D24677C"/>
    <w:rsid w:val="1D631052"/>
    <w:rsid w:val="1D803C5C"/>
    <w:rsid w:val="1D905BC0"/>
    <w:rsid w:val="1F7C464D"/>
    <w:rsid w:val="204F1D62"/>
    <w:rsid w:val="206511DF"/>
    <w:rsid w:val="20A756FA"/>
    <w:rsid w:val="21333432"/>
    <w:rsid w:val="213B4094"/>
    <w:rsid w:val="226D0596"/>
    <w:rsid w:val="23360FB7"/>
    <w:rsid w:val="23B56380"/>
    <w:rsid w:val="25757B75"/>
    <w:rsid w:val="25950217"/>
    <w:rsid w:val="259530DC"/>
    <w:rsid w:val="25AB7A3A"/>
    <w:rsid w:val="26151358"/>
    <w:rsid w:val="262F241A"/>
    <w:rsid w:val="26492DAF"/>
    <w:rsid w:val="264B4D7A"/>
    <w:rsid w:val="26B4291F"/>
    <w:rsid w:val="26EF1BA9"/>
    <w:rsid w:val="27DE16C1"/>
    <w:rsid w:val="281E2746"/>
    <w:rsid w:val="282910EA"/>
    <w:rsid w:val="28577A06"/>
    <w:rsid w:val="2859377E"/>
    <w:rsid w:val="2862667D"/>
    <w:rsid w:val="2916166F"/>
    <w:rsid w:val="298011DE"/>
    <w:rsid w:val="2A1060BE"/>
    <w:rsid w:val="2A895E70"/>
    <w:rsid w:val="2BAF6DE6"/>
    <w:rsid w:val="2BE92273"/>
    <w:rsid w:val="2CA17440"/>
    <w:rsid w:val="2D46629B"/>
    <w:rsid w:val="2D8C0151"/>
    <w:rsid w:val="2DC55411"/>
    <w:rsid w:val="2E0834DB"/>
    <w:rsid w:val="2E4215F5"/>
    <w:rsid w:val="2EA119DB"/>
    <w:rsid w:val="2EAE2349"/>
    <w:rsid w:val="2EBF00B3"/>
    <w:rsid w:val="2F120B2A"/>
    <w:rsid w:val="2F416D1A"/>
    <w:rsid w:val="2F8207F8"/>
    <w:rsid w:val="2FE9273B"/>
    <w:rsid w:val="30647164"/>
    <w:rsid w:val="30B50BEA"/>
    <w:rsid w:val="31232B7B"/>
    <w:rsid w:val="31644F41"/>
    <w:rsid w:val="316513E5"/>
    <w:rsid w:val="31707C28"/>
    <w:rsid w:val="31D64091"/>
    <w:rsid w:val="32B048E2"/>
    <w:rsid w:val="32B617CD"/>
    <w:rsid w:val="33145C20"/>
    <w:rsid w:val="33BE4DDD"/>
    <w:rsid w:val="3421711A"/>
    <w:rsid w:val="3454129D"/>
    <w:rsid w:val="34C84AAA"/>
    <w:rsid w:val="353E2C35"/>
    <w:rsid w:val="35885D4F"/>
    <w:rsid w:val="37144D14"/>
    <w:rsid w:val="38DF7CCF"/>
    <w:rsid w:val="39A14F85"/>
    <w:rsid w:val="3BDD601C"/>
    <w:rsid w:val="3C0B0DDB"/>
    <w:rsid w:val="3C192483"/>
    <w:rsid w:val="3C3814A4"/>
    <w:rsid w:val="3C85300E"/>
    <w:rsid w:val="3E5638B9"/>
    <w:rsid w:val="3E974BA8"/>
    <w:rsid w:val="3F520ACF"/>
    <w:rsid w:val="3F744EE9"/>
    <w:rsid w:val="3FB63D7C"/>
    <w:rsid w:val="40C41559"/>
    <w:rsid w:val="419B49AF"/>
    <w:rsid w:val="41D103D1"/>
    <w:rsid w:val="41F8595E"/>
    <w:rsid w:val="42B850ED"/>
    <w:rsid w:val="43106CD7"/>
    <w:rsid w:val="440E76BA"/>
    <w:rsid w:val="446B0669"/>
    <w:rsid w:val="449C6A74"/>
    <w:rsid w:val="44DF2E05"/>
    <w:rsid w:val="451900C5"/>
    <w:rsid w:val="45E32240"/>
    <w:rsid w:val="463B22BD"/>
    <w:rsid w:val="470073ED"/>
    <w:rsid w:val="481B4154"/>
    <w:rsid w:val="48515DC8"/>
    <w:rsid w:val="490260FB"/>
    <w:rsid w:val="491815D5"/>
    <w:rsid w:val="4ABB39CC"/>
    <w:rsid w:val="4AEB1B1A"/>
    <w:rsid w:val="4B056BD1"/>
    <w:rsid w:val="4B26353C"/>
    <w:rsid w:val="4B695010"/>
    <w:rsid w:val="4C8C5620"/>
    <w:rsid w:val="4CAA019C"/>
    <w:rsid w:val="4E3E294A"/>
    <w:rsid w:val="4E9702AC"/>
    <w:rsid w:val="4EB175C0"/>
    <w:rsid w:val="4F8B7E11"/>
    <w:rsid w:val="4FDE045F"/>
    <w:rsid w:val="507D24DE"/>
    <w:rsid w:val="510B7C45"/>
    <w:rsid w:val="51121E6C"/>
    <w:rsid w:val="518B5E73"/>
    <w:rsid w:val="52A42F98"/>
    <w:rsid w:val="52BE22AC"/>
    <w:rsid w:val="52E8299A"/>
    <w:rsid w:val="530435E9"/>
    <w:rsid w:val="54150022"/>
    <w:rsid w:val="54E30E33"/>
    <w:rsid w:val="56B75990"/>
    <w:rsid w:val="570B7A8A"/>
    <w:rsid w:val="57851D54"/>
    <w:rsid w:val="5798756F"/>
    <w:rsid w:val="57EA390C"/>
    <w:rsid w:val="5813309A"/>
    <w:rsid w:val="58B31C4F"/>
    <w:rsid w:val="58C661F0"/>
    <w:rsid w:val="58C7006B"/>
    <w:rsid w:val="591C41D0"/>
    <w:rsid w:val="59227859"/>
    <w:rsid w:val="59A65848"/>
    <w:rsid w:val="5A981634"/>
    <w:rsid w:val="5B21162A"/>
    <w:rsid w:val="5B561CFC"/>
    <w:rsid w:val="5C2515ED"/>
    <w:rsid w:val="5C9B540C"/>
    <w:rsid w:val="5CF60894"/>
    <w:rsid w:val="5E203E1A"/>
    <w:rsid w:val="5E4958B0"/>
    <w:rsid w:val="5E914D18"/>
    <w:rsid w:val="5EDF7832"/>
    <w:rsid w:val="5EF05EE3"/>
    <w:rsid w:val="5FB817E0"/>
    <w:rsid w:val="60533BC0"/>
    <w:rsid w:val="60B22A8D"/>
    <w:rsid w:val="61776447"/>
    <w:rsid w:val="62EF64B1"/>
    <w:rsid w:val="63473BF7"/>
    <w:rsid w:val="63535997"/>
    <w:rsid w:val="638E62D2"/>
    <w:rsid w:val="63B219B9"/>
    <w:rsid w:val="63B76FCF"/>
    <w:rsid w:val="64C23E7D"/>
    <w:rsid w:val="65581F75"/>
    <w:rsid w:val="65E24802"/>
    <w:rsid w:val="66033B3B"/>
    <w:rsid w:val="6821710D"/>
    <w:rsid w:val="68AD09A1"/>
    <w:rsid w:val="68AD274F"/>
    <w:rsid w:val="68DB3760"/>
    <w:rsid w:val="692C7858"/>
    <w:rsid w:val="69431305"/>
    <w:rsid w:val="6A7D0039"/>
    <w:rsid w:val="6AD11522"/>
    <w:rsid w:val="6BBC429C"/>
    <w:rsid w:val="6C4162C0"/>
    <w:rsid w:val="6D286848"/>
    <w:rsid w:val="6D4F64CA"/>
    <w:rsid w:val="6DBD3434"/>
    <w:rsid w:val="6E557B10"/>
    <w:rsid w:val="6E8421A4"/>
    <w:rsid w:val="6EDA6267"/>
    <w:rsid w:val="6FD11419"/>
    <w:rsid w:val="6FDA188B"/>
    <w:rsid w:val="707D6EAA"/>
    <w:rsid w:val="71730FA5"/>
    <w:rsid w:val="72870B93"/>
    <w:rsid w:val="7294672D"/>
    <w:rsid w:val="72CC5EC7"/>
    <w:rsid w:val="72DD00D4"/>
    <w:rsid w:val="72E90827"/>
    <w:rsid w:val="743B3304"/>
    <w:rsid w:val="74E90FB2"/>
    <w:rsid w:val="74F31E31"/>
    <w:rsid w:val="756E14B8"/>
    <w:rsid w:val="75A44ED9"/>
    <w:rsid w:val="75C612F4"/>
    <w:rsid w:val="77AD276B"/>
    <w:rsid w:val="786A41B8"/>
    <w:rsid w:val="78AB7439"/>
    <w:rsid w:val="792A3948"/>
    <w:rsid w:val="79D55FA9"/>
    <w:rsid w:val="7A214D4A"/>
    <w:rsid w:val="7A8A6D94"/>
    <w:rsid w:val="7AAB138A"/>
    <w:rsid w:val="7B51165F"/>
    <w:rsid w:val="7B6A5DF1"/>
    <w:rsid w:val="7C174418"/>
    <w:rsid w:val="7C52743D"/>
    <w:rsid w:val="7C741AA9"/>
    <w:rsid w:val="7D0F17D2"/>
    <w:rsid w:val="7D23702C"/>
    <w:rsid w:val="7E576F8D"/>
    <w:rsid w:val="7E9A331D"/>
    <w:rsid w:val="7F250E39"/>
    <w:rsid w:val="7F34107C"/>
    <w:rsid w:val="7F596D35"/>
    <w:rsid w:val="7F6E0A32"/>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5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u w:val="single"/>
    </w:rPr>
  </w:style>
  <w:style w:type="character" w:styleId="13">
    <w:name w:val="annotation reference"/>
    <w:qFormat/>
    <w:uiPriority w:val="0"/>
    <w:rPr>
      <w:sz w:val="21"/>
      <w:szCs w:val="21"/>
    </w:rPr>
  </w:style>
  <w:style w:type="character" w:customStyle="1" w:styleId="14">
    <w:name w:val="页眉 字符"/>
    <w:basedOn w:val="9"/>
    <w:link w:val="5"/>
    <w:qFormat/>
    <w:uiPriority w:val="0"/>
    <w:rPr>
      <w:rFonts w:asciiTheme="minorHAnsi" w:hAnsiTheme="minorHAnsi" w:eastAsiaTheme="minorEastAsia" w:cstheme="minorBidi"/>
      <w:kern w:val="2"/>
      <w:sz w:val="18"/>
      <w:szCs w:val="18"/>
    </w:rPr>
  </w:style>
  <w:style w:type="character" w:customStyle="1" w:styleId="15">
    <w:name w:val="页脚 字符"/>
    <w:basedOn w:val="9"/>
    <w:link w:val="4"/>
    <w:qFormat/>
    <w:uiPriority w:val="99"/>
    <w:rPr>
      <w:rFonts w:asciiTheme="minorHAnsi" w:hAnsiTheme="minorHAnsi" w:eastAsiaTheme="minorEastAsia" w:cstheme="minorBidi"/>
      <w:kern w:val="2"/>
      <w:sz w:val="18"/>
      <w:szCs w:val="18"/>
    </w:rPr>
  </w:style>
  <w:style w:type="paragraph" w:styleId="16">
    <w:name w:val="List Paragraph"/>
    <w:basedOn w:val="1"/>
    <w:qFormat/>
    <w:uiPriority w:val="34"/>
    <w:pPr>
      <w:ind w:firstLine="420" w:firstLineChars="200"/>
    </w:pPr>
    <w:rPr>
      <w:rFonts w:ascii="Times New Roman" w:hAnsi="Times New Roman" w:eastAsia="宋体" w:cs="Times New Roman"/>
      <w:szCs w:val="22"/>
    </w:rPr>
  </w:style>
  <w:style w:type="character" w:customStyle="1" w:styleId="17">
    <w:name w:val="批注框文本 字符"/>
    <w:basedOn w:val="9"/>
    <w:link w:val="3"/>
    <w:qFormat/>
    <w:uiPriority w:val="0"/>
    <w:rPr>
      <w:rFonts w:asciiTheme="minorHAnsi" w:hAnsiTheme="minorHAnsi" w:eastAsiaTheme="minorEastAsia" w:cstheme="minorBidi"/>
      <w:kern w:val="2"/>
      <w:sz w:val="18"/>
      <w:szCs w:val="18"/>
    </w:rPr>
  </w:style>
  <w:style w:type="paragraph" w:customStyle="1" w:styleId="18">
    <w:name w:val="_Style 16"/>
    <w:basedOn w:val="1"/>
    <w:next w:val="16"/>
    <w:qFormat/>
    <w:uiPriority w:val="34"/>
    <w:pPr>
      <w:ind w:firstLine="420" w:firstLineChars="200"/>
    </w:pPr>
    <w:rPr>
      <w:rFonts w:ascii="Calibri" w:hAnsi="Calibri" w:eastAsia="宋体" w:cs="Times New Roman"/>
      <w:szCs w:val="22"/>
    </w:rPr>
  </w:style>
  <w:style w:type="character" w:customStyle="1" w:styleId="19">
    <w:name w:val="页眉字符1"/>
    <w:semiHidden/>
    <w:qFormat/>
    <w:uiPriority w:val="99"/>
    <w:rPr>
      <w:rFonts w:ascii="Times New Roman" w:hAnsi="Times New Roman" w:eastAsia="宋体" w:cs="Times New Roman"/>
      <w:sz w:val="18"/>
      <w:szCs w:val="18"/>
    </w:rPr>
  </w:style>
  <w:style w:type="character" w:customStyle="1" w:styleId="20">
    <w:name w:val="标题 2 字符"/>
    <w:basedOn w:val="9"/>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E3840-DAF6-45E2-A7ED-604FCACF179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955</Words>
  <Characters>5449</Characters>
  <Lines>45</Lines>
  <Paragraphs>12</Paragraphs>
  <TotalTime>36</TotalTime>
  <ScaleCrop>false</ScaleCrop>
  <LinksUpToDate>false</LinksUpToDate>
  <CharactersWithSpaces>6392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2021-08-06T02:45:00Z</dcterms:created>
  <dc:creator>兰陵笑笑祝</dc:creator>
  <cp:lastModifiedBy>汤杰</cp:lastModifiedBy>
  <cp:lastPrinted>2021-10-19T01:48:00Z</cp:lastPrinted>
  <dcterms:modified xsi:type="dcterms:W3CDTF">2021-12-28T16:35:58Z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F0C1176B58DE432A9BB024D9B3E78793</vt:lpwstr>
  </property>
</Properties>
</file>