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AA" w:rsidRDefault="008D78AA" w:rsidP="008D78AA">
      <w:pPr>
        <w:widowControl/>
        <w:jc w:val="left"/>
      </w:pPr>
      <w:bookmarkStart w:id="0" w:name="_GoBack"/>
      <w:r>
        <w:rPr>
          <w:rFonts w:ascii="宋体" w:eastAsia="宋体" w:hAnsi="宋体" w:cs="宋体" w:hint="eastAsia"/>
          <w:color w:val="4B4B4B"/>
          <w:kern w:val="0"/>
          <w:sz w:val="28"/>
          <w:szCs w:val="28"/>
          <w:shd w:val="clear" w:color="auto" w:fill="FFFFFF"/>
          <w:lang/>
        </w:rPr>
        <w:t>教师〔2018〕18号</w:t>
      </w:r>
    </w:p>
    <w:p w:rsidR="008D78AA" w:rsidRDefault="008D78AA" w:rsidP="008D78AA">
      <w:pPr>
        <w:pStyle w:val="1"/>
        <w:widowControl/>
        <w:spacing w:before="600" w:beforeAutospacing="0" w:afterAutospacing="0"/>
        <w:jc w:val="center"/>
        <w:rPr>
          <w:rFonts w:ascii="微软雅黑" w:eastAsia="微软雅黑" w:hAnsi="微软雅黑" w:cs="微软雅黑" w:hint="default"/>
          <w:color w:val="4B4B4B"/>
          <w:sz w:val="40"/>
          <w:szCs w:val="40"/>
        </w:rPr>
      </w:pPr>
      <w:r>
        <w:rPr>
          <w:rFonts w:ascii="微软雅黑" w:eastAsia="微软雅黑" w:hAnsi="微软雅黑" w:cs="微软雅黑" w:hint="default"/>
          <w:color w:val="4B4B4B"/>
          <w:sz w:val="40"/>
          <w:szCs w:val="40"/>
        </w:rPr>
        <w:t>教育部关于印发《中小学教师违反职业道德</w:t>
      </w:r>
      <w:r>
        <w:rPr>
          <w:rFonts w:ascii="微软雅黑" w:eastAsia="微软雅黑" w:hAnsi="微软雅黑" w:cs="微软雅黑" w:hint="default"/>
          <w:color w:val="4B4B4B"/>
          <w:sz w:val="40"/>
          <w:szCs w:val="40"/>
        </w:rPr>
        <w:br/>
        <w:t>行为处理办法（2018年修订）》的通知</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各省、自治区、直辖市教育厅（教委），新疆生产建设兵团教育局：</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rsidR="008D78AA" w:rsidRDefault="008D78AA" w:rsidP="008D78AA">
      <w:pPr>
        <w:pStyle w:val="a3"/>
        <w:widowControl/>
        <w:spacing w:beforeAutospacing="0" w:afterAutospacing="0" w:line="640" w:lineRule="atLeast"/>
        <w:jc w:val="righ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教育部</w:t>
      </w:r>
    </w:p>
    <w:p w:rsidR="008D78AA" w:rsidRDefault="008D78AA" w:rsidP="008D78AA">
      <w:pPr>
        <w:pStyle w:val="a3"/>
        <w:widowControl/>
        <w:spacing w:beforeAutospacing="0" w:afterAutospacing="0" w:line="640" w:lineRule="atLeast"/>
        <w:jc w:val="righ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2018年11月8日</w:t>
      </w:r>
    </w:p>
    <w:p w:rsidR="008D78AA" w:rsidRDefault="008D78AA" w:rsidP="008D78AA">
      <w:pPr>
        <w:pStyle w:val="a3"/>
        <w:widowControl/>
        <w:spacing w:beforeAutospacing="0" w:afterAutospacing="0" w:line="64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color w:val="4B4B4B"/>
          <w:sz w:val="27"/>
          <w:szCs w:val="27"/>
        </w:rPr>
        <w:t>中小学教师违反职业道德行为处理办法</w:t>
      </w:r>
    </w:p>
    <w:p w:rsidR="008D78AA" w:rsidRDefault="008D78AA" w:rsidP="008D78AA">
      <w:pPr>
        <w:pStyle w:val="a3"/>
        <w:widowControl/>
        <w:spacing w:beforeAutospacing="0" w:afterAutospacing="0" w:line="64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color w:val="4B4B4B"/>
          <w:sz w:val="27"/>
          <w:szCs w:val="27"/>
        </w:rPr>
        <w:t>（2018年修订）</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第二条 本办法所称中小学教师是指普通中小学、中等职业学校（含技工学校）、特殊教育机构、少年宫以及地方教研室、电化教育等机构的教师。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前款所称中小学教师包括民办学校教师。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第三条 本办法所称处理包括处分和其他处理。处分包括警告、记过、降低岗位等级或撤职、开除。警告期限为6个月，记过期限为12个月，降低岗位等级或撤职期限为24个月。是中共党员的，同时给予党纪处分。</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教师涉嫌违法犯罪的，及时移送司法机关依法处理。</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第四条 应予处理的教师违反职业道德行为如下：</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（一）在教育教学活动中及其他场合有损害党中央权威、违背党的路线方针政策的言行。</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（二）损害国家利益、社会公共利益，或违背社会公序良俗。</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（三）通过课堂、论坛、讲座、信息网络及其他渠道发表、转发错误观点，或编造散布虚假信息、不良信息。</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（四）违反教学纪律，敷衍教学，或擅自从事影响教育教学本职工作的兼职兼薪行为。</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（五）歧视、侮辱学生，虐待、伤害学生。</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（六）在教育教学活动中遇突发事件、面临危险时，不顾学生安危，擅离职守，自行逃离。</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（七）与学生发生不正当关系，有任何形式的猥亵、性骚扰行为。</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（八）在招生、考试、推优、保送及绩效考核、岗位聘用、职称评聘、评优评奖等工作中徇私舞弊、弄虚作假。</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（九）索要、收受学生及家长财物或参加由学生及家长付费的宴请、旅游、娱乐休闲等活动，向学生推销图书报刊、教辅材料、社会保险或利用家长资源谋取私利。</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（十）组织、参与有偿补课，或为校外培训机构和他人介绍生源、提供相关信息。</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（十一）其他违反职业道德的行为。</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第六条 给予教师处理，应当坚持公平公正、教育与惩处相结合的原则；应当与其违反职业道德行为的性质、情节、危害程度相适应；应当事实清楚、证据确凿、定性准确、处理恰当、程序合法、手续完备。</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第七条 给予教师处理按照以下权限决定：</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（一）警告和记过处分，公办学校教师由所在学校提出建议，学校主管教育部门决定。民办学校教师由所在学校决定，报主管教育部门备案。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（二）降低岗位等级或撤职处分，由教师所在学校提出建议，学校主管教育部门决定并报同级人事部门备案。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给予批评教育、诫勉谈话、责令检查、通报批评，以及取消在评奖评优、职务晋升、职称评定、岗位聘用、工资晋级、申报人才计划等方面资格的其他处理，按照管理权限，由教师所在学校或主管部门视其情节轻重作出决定。</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第八条 处理决定应当书面通知教师本人并载明认定的事实、理由、依据、期限及申诉途径等内容。</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第九条 教师不服处理决定的，可以向学校主管教育部门申请复核。对复核结果不服的，可以向学校主管教育部门的上一级行政部门提出申诉。</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对教师的处理，在期满后根据悔改表现予以延期或解除，处理决定和处理解除决定都应完整存入人事档案及教师管理信息系统。</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第十条 教师受到处分的，符合《教师资格条例》第十九条规定的，由县级以上教育行政部门依法撤销其教师资格。</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教师受处分期间暂缓教师资格定期注册。依据《中华人民共和国教师法》第十四条规定丧失教师资格的，不能重新取得教师资格。</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教师受记过以上处分期间不能参加专业技术职务任职资格评审。</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（一）师德师风长效机制建设、日常教育督导不到位；</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（二）师德失范问题排查发现不及时；</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（三）对已发现的师德失范行为处置不力、方式不当或拒不处分、拖延处分、推诿隐瞒的；</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（四）已作出的师德失范行为处理决定落实不到位，师德失范行为整改不彻底；</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（五）多次出现师德失范问题或因师德失范行为引起不良社会影响；</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（六）其他应当问责的失职失责情形。</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第十三条 省级教育行政部门应当结合当地实际情况制定实施细则，并报国务院教育行政部门备案。</w:t>
      </w:r>
    </w:p>
    <w:p w:rsidR="008D78AA" w:rsidRDefault="008D78AA" w:rsidP="008D78AA">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第十四条 本办法自发布之日起施行。　</w:t>
      </w:r>
    </w:p>
    <w:p w:rsidR="008D78AA" w:rsidRDefault="008D78AA" w:rsidP="008D78AA"/>
    <w:p w:rsidR="008D78AA" w:rsidRDefault="008D78AA">
      <w:pPr>
        <w:pStyle w:val="1"/>
        <w:widowControl/>
        <w:spacing w:before="600" w:beforeAutospacing="0" w:afterAutospacing="0"/>
        <w:jc w:val="center"/>
        <w:rPr>
          <w:rFonts w:ascii="微软雅黑" w:eastAsia="微软雅黑" w:hAnsi="微软雅黑" w:cs="微软雅黑"/>
          <w:color w:val="4B4B4B"/>
          <w:sz w:val="40"/>
          <w:szCs w:val="40"/>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rPr>
          <w:rFonts w:hint="eastAsia"/>
        </w:rPr>
      </w:pPr>
    </w:p>
    <w:p w:rsidR="008D78AA" w:rsidRDefault="008D78AA" w:rsidP="008D78AA">
      <w:pPr>
        <w:widowControl/>
        <w:jc w:val="left"/>
        <w:rPr>
          <w:rFonts w:ascii="微软雅黑" w:eastAsia="微软雅黑" w:hAnsi="微软雅黑" w:cs="微软雅黑"/>
          <w:b/>
          <w:color w:val="4B4B4B"/>
          <w:sz w:val="40"/>
          <w:szCs w:val="40"/>
        </w:rPr>
      </w:pPr>
      <w:r>
        <w:rPr>
          <w:rFonts w:ascii="宋体" w:eastAsia="宋体" w:hAnsi="宋体" w:cs="宋体" w:hint="eastAsia"/>
          <w:color w:val="4B4B4B"/>
          <w:kern w:val="0"/>
          <w:sz w:val="28"/>
          <w:szCs w:val="28"/>
          <w:shd w:val="clear" w:color="auto" w:fill="FFFFFF"/>
          <w:lang/>
        </w:rPr>
        <w:lastRenderedPageBreak/>
        <w:t>教师〔2018〕19号</w:t>
      </w:r>
    </w:p>
    <w:p w:rsidR="008D78AA" w:rsidRPr="008D78AA" w:rsidRDefault="008D78AA" w:rsidP="008D78AA"/>
    <w:p w:rsidR="007140C0" w:rsidRDefault="00311C1E">
      <w:pPr>
        <w:pStyle w:val="1"/>
        <w:widowControl/>
        <w:spacing w:before="600" w:beforeAutospacing="0" w:afterAutospacing="0"/>
        <w:jc w:val="center"/>
        <w:rPr>
          <w:rFonts w:ascii="微软雅黑" w:eastAsia="微软雅黑" w:hAnsi="微软雅黑" w:cs="微软雅黑" w:hint="default"/>
          <w:color w:val="4B4B4B"/>
          <w:sz w:val="40"/>
          <w:szCs w:val="40"/>
        </w:rPr>
      </w:pPr>
      <w:r>
        <w:rPr>
          <w:rFonts w:ascii="微软雅黑" w:eastAsia="微软雅黑" w:hAnsi="微软雅黑" w:cs="微软雅黑" w:hint="default"/>
          <w:color w:val="4B4B4B"/>
          <w:sz w:val="40"/>
          <w:szCs w:val="40"/>
        </w:rPr>
        <w:t>教育部关于印发《幼儿园教师违反职业道德</w:t>
      </w:r>
      <w:r>
        <w:rPr>
          <w:rFonts w:ascii="微软雅黑" w:eastAsia="微软雅黑" w:hAnsi="微软雅黑" w:cs="微软雅黑" w:hint="default"/>
          <w:color w:val="4B4B4B"/>
          <w:sz w:val="40"/>
          <w:szCs w:val="40"/>
        </w:rPr>
        <w:br/>
      </w:r>
      <w:r>
        <w:rPr>
          <w:rFonts w:ascii="微软雅黑" w:eastAsia="微软雅黑" w:hAnsi="微软雅黑" w:cs="微软雅黑" w:hint="default"/>
          <w:color w:val="4B4B4B"/>
          <w:sz w:val="40"/>
          <w:szCs w:val="40"/>
        </w:rPr>
        <w:t>行为处理办法》的通知</w:t>
      </w:r>
    </w:p>
    <w:bookmarkEnd w:id="0"/>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各省、自治区、直辖市教育厅（教委），新疆生产建设兵团教育局：</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为深入贯彻习近平新时代中国特色社会主义思想和党的十九大精神，深入贯彻落实全国教育大会精神，扎实推进《中共中央</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国务院关于全面深化新时代教师队伍建设改革的意见》的实施，进一步加强师德师风建设，我部研究制定了《幼儿园教师违反职业道德行为处理办法》，现印发给你们，请遵照执行。</w:t>
      </w:r>
    </w:p>
    <w:p w:rsidR="007140C0" w:rsidRDefault="00311C1E">
      <w:pPr>
        <w:pStyle w:val="a3"/>
        <w:widowControl/>
        <w:spacing w:beforeAutospacing="0" w:afterAutospacing="0" w:line="640" w:lineRule="atLeast"/>
        <w:jc w:val="righ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教育部</w:t>
      </w:r>
    </w:p>
    <w:p w:rsidR="007140C0" w:rsidRDefault="00311C1E">
      <w:pPr>
        <w:pStyle w:val="a3"/>
        <w:widowControl/>
        <w:spacing w:beforeAutospacing="0" w:afterAutospacing="0" w:line="640" w:lineRule="atLeast"/>
        <w:jc w:val="righ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2018</w:t>
      </w:r>
      <w:r>
        <w:rPr>
          <w:rFonts w:ascii="微软雅黑" w:eastAsia="微软雅黑" w:hAnsi="微软雅黑" w:cs="微软雅黑"/>
          <w:color w:val="4B4B4B"/>
          <w:sz w:val="27"/>
          <w:szCs w:val="27"/>
        </w:rPr>
        <w:t>年</w:t>
      </w:r>
      <w:r>
        <w:rPr>
          <w:rFonts w:ascii="微软雅黑" w:eastAsia="微软雅黑" w:hAnsi="微软雅黑" w:cs="微软雅黑"/>
          <w:color w:val="4B4B4B"/>
          <w:sz w:val="27"/>
          <w:szCs w:val="27"/>
        </w:rPr>
        <w:t>11</w:t>
      </w:r>
      <w:r>
        <w:rPr>
          <w:rFonts w:ascii="微软雅黑" w:eastAsia="微软雅黑" w:hAnsi="微软雅黑" w:cs="微软雅黑"/>
          <w:color w:val="4B4B4B"/>
          <w:sz w:val="27"/>
          <w:szCs w:val="27"/>
        </w:rPr>
        <w:t>月</w:t>
      </w:r>
      <w:r>
        <w:rPr>
          <w:rFonts w:ascii="微软雅黑" w:eastAsia="微软雅黑" w:hAnsi="微软雅黑" w:cs="微软雅黑"/>
          <w:color w:val="4B4B4B"/>
          <w:sz w:val="27"/>
          <w:szCs w:val="27"/>
        </w:rPr>
        <w:t>8</w:t>
      </w:r>
      <w:r>
        <w:rPr>
          <w:rFonts w:ascii="微软雅黑" w:eastAsia="微软雅黑" w:hAnsi="微软雅黑" w:cs="微软雅黑"/>
          <w:color w:val="4B4B4B"/>
          <w:sz w:val="27"/>
          <w:szCs w:val="27"/>
        </w:rPr>
        <w:t>日</w:t>
      </w:r>
    </w:p>
    <w:p w:rsidR="007140C0" w:rsidRDefault="00311C1E">
      <w:pPr>
        <w:pStyle w:val="a3"/>
        <w:widowControl/>
        <w:spacing w:beforeAutospacing="0" w:afterAutospacing="0" w:line="64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color w:val="4B4B4B"/>
          <w:sz w:val="27"/>
          <w:szCs w:val="27"/>
        </w:rPr>
        <w:t>幼儿园教师违反职业道德行为处理办法</w:t>
      </w:r>
      <w:r>
        <w:rPr>
          <w:rFonts w:ascii="微软雅黑" w:eastAsia="微软雅黑" w:hAnsi="微软雅黑" w:cs="微软雅黑"/>
          <w:color w:val="4B4B4B"/>
          <w:sz w:val="27"/>
          <w:szCs w:val="27"/>
        </w:rPr>
        <w:t> </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第一条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为规范幼儿园教师职业行为，保障教师、幼儿的合法权益，根据《中华人民共和国教育法》《中华人民共和国未成年人保护法》《中华人民共和国教师法》《教师资格条例》和《新时代幼儿园教师职业行为十项准则》等法律法规和制度规范，制定本办法。</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第二条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本办法所称幼儿园教师包括公办幼儿园、民办幼儿园的教师。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第三条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本办法所称处理包括处分和其他处理。处分包括警告、记过、降低岗位等级或撤职、开除。警告期限为</w:t>
      </w:r>
      <w:r>
        <w:rPr>
          <w:rFonts w:ascii="微软雅黑" w:eastAsia="微软雅黑" w:hAnsi="微软雅黑" w:cs="微软雅黑"/>
          <w:color w:val="4B4B4B"/>
          <w:sz w:val="27"/>
          <w:szCs w:val="27"/>
        </w:rPr>
        <w:t>6</w:t>
      </w:r>
      <w:r>
        <w:rPr>
          <w:rFonts w:ascii="微软雅黑" w:eastAsia="微软雅黑" w:hAnsi="微软雅黑" w:cs="微软雅黑"/>
          <w:color w:val="4B4B4B"/>
          <w:sz w:val="27"/>
          <w:szCs w:val="27"/>
        </w:rPr>
        <w:t>个月，记过期限为</w:t>
      </w:r>
      <w:r>
        <w:rPr>
          <w:rFonts w:ascii="微软雅黑" w:eastAsia="微软雅黑" w:hAnsi="微软雅黑" w:cs="微软雅黑"/>
          <w:color w:val="4B4B4B"/>
          <w:sz w:val="27"/>
          <w:szCs w:val="27"/>
        </w:rPr>
        <w:t>12</w:t>
      </w:r>
      <w:r>
        <w:rPr>
          <w:rFonts w:ascii="微软雅黑" w:eastAsia="微软雅黑" w:hAnsi="微软雅黑" w:cs="微软雅黑"/>
          <w:color w:val="4B4B4B"/>
          <w:sz w:val="27"/>
          <w:szCs w:val="27"/>
        </w:rPr>
        <w:t>个月，降低岗位等级或撤职期限为</w:t>
      </w:r>
      <w:r>
        <w:rPr>
          <w:rFonts w:ascii="微软雅黑" w:eastAsia="微软雅黑" w:hAnsi="微软雅黑" w:cs="微软雅黑"/>
          <w:color w:val="4B4B4B"/>
          <w:sz w:val="27"/>
          <w:szCs w:val="27"/>
        </w:rPr>
        <w:t>24</w:t>
      </w:r>
      <w:r>
        <w:rPr>
          <w:rFonts w:ascii="微软雅黑" w:eastAsia="微软雅黑" w:hAnsi="微软雅黑" w:cs="微软雅黑"/>
          <w:color w:val="4B4B4B"/>
          <w:sz w:val="27"/>
          <w:szCs w:val="27"/>
        </w:rPr>
        <w:t>个月。是中共党员的，同时给予党纪处分。</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其他处理包括给予</w:t>
      </w:r>
      <w:r>
        <w:rPr>
          <w:rFonts w:ascii="微软雅黑" w:eastAsia="微软雅黑" w:hAnsi="微软雅黑" w:cs="微软雅黑"/>
          <w:color w:val="4B4B4B"/>
          <w:sz w:val="27"/>
          <w:szCs w:val="27"/>
        </w:rPr>
        <w:t>批评教育、诫勉谈话、责令检查、通报批评，以及取消在评奖评优、职务晋升、职称评定、岗位聘用、工资晋级、申报人才计划等方面的资格。取消相关资格的处理执行期限不得少于</w:t>
      </w:r>
      <w:r>
        <w:rPr>
          <w:rFonts w:ascii="微软雅黑" w:eastAsia="微软雅黑" w:hAnsi="微软雅黑" w:cs="微软雅黑"/>
          <w:color w:val="4B4B4B"/>
          <w:sz w:val="27"/>
          <w:szCs w:val="27"/>
        </w:rPr>
        <w:t>24</w:t>
      </w:r>
      <w:r>
        <w:rPr>
          <w:rFonts w:ascii="微软雅黑" w:eastAsia="微软雅黑" w:hAnsi="微软雅黑" w:cs="微软雅黑"/>
          <w:color w:val="4B4B4B"/>
          <w:sz w:val="27"/>
          <w:szCs w:val="27"/>
        </w:rPr>
        <w:t>个月。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教师涉嫌违法犯罪的，及时移送司法机关依法处理。</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第四条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应予处理的教师违反职业道德行为如下：</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（一）在保教活动中及其他场合有损害党中央权威和违背党的路线方针政策的言行。</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（二）损害国家利益、社会公共利益，或违背社会公序良俗。</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（三）通过保教活动、论坛、讲座、信息网络及其他渠道发表、转发错误观点，或编造散布虚假信息、不良</w:t>
      </w:r>
      <w:r>
        <w:rPr>
          <w:rFonts w:ascii="微软雅黑" w:eastAsia="微软雅黑" w:hAnsi="微软雅黑" w:cs="微软雅黑"/>
          <w:color w:val="4B4B4B"/>
          <w:sz w:val="27"/>
          <w:szCs w:val="27"/>
        </w:rPr>
        <w:t>信息。</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（四）在工作期间玩忽职守、消极怠工，或空岗、未经批准找人替班，利用职务之便兼职兼薪。</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（五）在保教活动中遇突发事件、面临危险时，不顾幼儿安危，擅离职守，自行逃离。</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（六）体罚和变相体罚幼儿，歧视、侮辱幼儿，猥亵、虐待、伤害幼儿。</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（七）采用学校教育方式提前教授小学内容，组织有碍幼儿身心健康的活动。</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（八）在入园招生、绩效考核、岗位聘用、职称评聘、评优评奖等工作中徇私舞弊、弄虚作假。</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（九）索要、收受幼儿家长财物或参加由家长付费的宴请、旅游、娱乐休闲等活动，推销幼儿读物、社会保</w:t>
      </w:r>
      <w:r>
        <w:rPr>
          <w:rFonts w:ascii="微软雅黑" w:eastAsia="微软雅黑" w:hAnsi="微软雅黑" w:cs="微软雅黑"/>
          <w:color w:val="4B4B4B"/>
          <w:sz w:val="27"/>
          <w:szCs w:val="27"/>
        </w:rPr>
        <w:t>险或利用家长资源谋取私利。</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（十）组织幼儿参加以营利为目的的表演、竞赛活动，或泄露幼儿与家长的信息。</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（十一）其他违反职业道德的行为。</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第五条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幼儿园及幼儿园主管部门发现教师存在第四条列举行为的，应当及时组织调查核实，视情节轻重给予相应处理。作出处理决定前，应当听取教师的陈述和申辩，调查了解幼儿情况，听取其他教师、家长委员会或者家长代表意见，并告知教师有要求举行听证的权利。对于拟给予降低岗位等级以上的处分，教师要求听证的，拟作出处理决定的部门应当组织听证。</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第六条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给予教师处理，应当坚持公平公正、教育与惩处相结合的原则；应当与其违反职业道德行为的性质、情节、危害程度相适应；应当事实清楚、证据确凿、定性准确、处理恰当、程序合法、手续完备。</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第七条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给予教师处理按照以下权限决定：</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（一）警告和记过处分，公办幼儿园教师由所在幼儿园提出建议，幼儿园主管部门决定。民办幼儿园教师由所在幼儿园提出建议，幼儿园举办者做出决定，并报主管部门备案。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（二）降低岗位等级或撤职处分，公办幼儿园由教师所在幼儿园提出建议，幼儿园主管部门决定并报同级人事部门备案。民办幼儿园教师由所在幼</w:t>
      </w:r>
      <w:r>
        <w:rPr>
          <w:rFonts w:ascii="微软雅黑" w:eastAsia="微软雅黑" w:hAnsi="微软雅黑" w:cs="微软雅黑"/>
          <w:color w:val="4B4B4B"/>
          <w:sz w:val="27"/>
          <w:szCs w:val="27"/>
        </w:rPr>
        <w:t>儿园提出建议，幼儿园举办者做出决定，并报主管部门备案。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给予批评教育、诫勉谈话、责令检查、通报批评，以及取消在评奖评优、职务晋升、职称评定、岗位聘用、工资晋级、申报人才计划等方面资格的其他处理，按照管理权限，由教师所在幼儿园或主管部门视其情</w:t>
      </w:r>
      <w:r>
        <w:rPr>
          <w:rFonts w:ascii="微软雅黑" w:eastAsia="微软雅黑" w:hAnsi="微软雅黑" w:cs="微软雅黑"/>
          <w:color w:val="4B4B4B"/>
          <w:sz w:val="27"/>
          <w:szCs w:val="27"/>
        </w:rPr>
        <w:t>节轻重作出决定。</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第八条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处理决定应当书面通知教师本人并载明认定的事实、理由、依据、期限及申诉途径等内容。</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第九条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教师不服处理决定的，可以向幼儿园主管部门申请复核。对复核结果不服的，可以向幼儿园主管部门的上一级行政部门提出申诉。</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对教师的处理，在期满后根据悔改表现予以延期或解除，处理决定和处理解除决定都应完整存入人事档案及教师管理信息系统。</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教师受到处分的，符合《教师资格条例》第十九条规定的，由县级以上教育行政部门依法撤销其教师资格。</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教师受处分期间暂缓教师资格定期注册。依据《</w:t>
      </w:r>
      <w:r>
        <w:rPr>
          <w:rFonts w:ascii="微软雅黑" w:eastAsia="微软雅黑" w:hAnsi="微软雅黑" w:cs="微软雅黑"/>
          <w:color w:val="4B4B4B"/>
          <w:sz w:val="27"/>
          <w:szCs w:val="27"/>
        </w:rPr>
        <w:t>中华人民共和国教师法》第十四条规定丧失教师资格的，不能重新取得教师资格。</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教师受记过以上处分期间不能参加专业技术职务任职资格评审。</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第十一条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第十二条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公办幼儿园、民办幼儿园举办者及主管部门不履行或不正确履行师德师风建设管理职责，有下列情形的，上一级行政部门应当视情节轻重采取约谈、</w:t>
      </w:r>
      <w:r>
        <w:rPr>
          <w:rFonts w:ascii="微软雅黑" w:eastAsia="微软雅黑" w:hAnsi="微软雅黑" w:cs="微软雅黑"/>
          <w:color w:val="4B4B4B"/>
          <w:sz w:val="27"/>
          <w:szCs w:val="27"/>
        </w:rPr>
        <w:t>诫勉谈话、通报批评、纪律处分和组织处理等方式严肃追究主要负责人、分管负责人和直接责任人的责任：</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（一）师德师风长效机制建设、日常教育督导不到位；</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（二）师德失范问题排查发现不及时；</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（三）对已发现的师德失范行为处置不力、方式不当或拒不处分、拖延处分、推诿隐瞒的；</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（四）已作出的师德失范行为处理决定落实不到位，师德失范行为整改不彻底；</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lastRenderedPageBreak/>
        <w:t xml:space="preserve">　　（五）多次出现师德失范问题或因师德失范行为引起不良社会影响；</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（六）其他应当问责的失职失责情形。</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第十三条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省级教育行政部门应当结合当地实际情况制定实施细则，并报国务院教育行政部门备案。</w:t>
      </w:r>
    </w:p>
    <w:p w:rsidR="007140C0" w:rsidRDefault="00311C1E">
      <w:pPr>
        <w:pStyle w:val="a3"/>
        <w:widowControl/>
        <w:spacing w:beforeAutospacing="0" w:afterAutospacing="0" w:line="640" w:lineRule="atLeast"/>
        <w:rPr>
          <w:rFonts w:ascii="微软雅黑" w:eastAsia="微软雅黑" w:hAnsi="微软雅黑" w:cs="微软雅黑"/>
          <w:color w:val="4B4B4B"/>
          <w:sz w:val="27"/>
          <w:szCs w:val="27"/>
        </w:rPr>
      </w:pPr>
      <w:r>
        <w:rPr>
          <w:rFonts w:ascii="微软雅黑" w:eastAsia="微软雅黑" w:hAnsi="微软雅黑" w:cs="微软雅黑"/>
          <w:color w:val="4B4B4B"/>
          <w:sz w:val="27"/>
          <w:szCs w:val="27"/>
        </w:rPr>
        <w:t xml:space="preserve">　　第十四条</w:t>
      </w:r>
      <w:r>
        <w:rPr>
          <w:rFonts w:ascii="微软雅黑" w:eastAsia="微软雅黑" w:hAnsi="微软雅黑" w:cs="微软雅黑"/>
          <w:color w:val="4B4B4B"/>
          <w:sz w:val="27"/>
          <w:szCs w:val="27"/>
        </w:rPr>
        <w:t xml:space="preserve"> </w:t>
      </w:r>
      <w:r>
        <w:rPr>
          <w:rFonts w:ascii="微软雅黑" w:eastAsia="微软雅黑" w:hAnsi="微软雅黑" w:cs="微软雅黑"/>
          <w:color w:val="4B4B4B"/>
          <w:sz w:val="27"/>
          <w:szCs w:val="27"/>
        </w:rPr>
        <w:t xml:space="preserve">本办法自发布之日起施行。　</w:t>
      </w:r>
    </w:p>
    <w:p w:rsidR="007140C0" w:rsidRDefault="007140C0"/>
    <w:sectPr w:rsidR="007140C0" w:rsidSect="00714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1E" w:rsidRDefault="00311C1E" w:rsidP="008D78AA">
      <w:r>
        <w:separator/>
      </w:r>
    </w:p>
  </w:endnote>
  <w:endnote w:type="continuationSeparator" w:id="0">
    <w:p w:rsidR="00311C1E" w:rsidRDefault="00311C1E" w:rsidP="008D7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1E" w:rsidRDefault="00311C1E" w:rsidP="008D78AA">
      <w:r>
        <w:separator/>
      </w:r>
    </w:p>
  </w:footnote>
  <w:footnote w:type="continuationSeparator" w:id="0">
    <w:p w:rsidR="00311C1E" w:rsidRDefault="00311C1E" w:rsidP="008D7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6EF555D"/>
    <w:rsid w:val="00311C1E"/>
    <w:rsid w:val="007140C0"/>
    <w:rsid w:val="008D78AA"/>
    <w:rsid w:val="56EF5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0C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140C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0C0"/>
    <w:pPr>
      <w:spacing w:beforeAutospacing="1" w:afterAutospacing="1"/>
      <w:jc w:val="left"/>
    </w:pPr>
    <w:rPr>
      <w:rFonts w:cs="Times New Roman"/>
      <w:kern w:val="0"/>
      <w:sz w:val="24"/>
    </w:rPr>
  </w:style>
  <w:style w:type="character" w:styleId="a4">
    <w:name w:val="Strong"/>
    <w:basedOn w:val="a0"/>
    <w:qFormat/>
    <w:rsid w:val="007140C0"/>
    <w:rPr>
      <w:b/>
    </w:rPr>
  </w:style>
  <w:style w:type="paragraph" w:styleId="a5">
    <w:name w:val="header"/>
    <w:basedOn w:val="a"/>
    <w:link w:val="Char"/>
    <w:rsid w:val="008D7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D78AA"/>
    <w:rPr>
      <w:rFonts w:asciiTheme="minorHAnsi" w:eastAsiaTheme="minorEastAsia" w:hAnsiTheme="minorHAnsi" w:cstheme="minorBidi"/>
      <w:kern w:val="2"/>
      <w:sz w:val="18"/>
      <w:szCs w:val="18"/>
    </w:rPr>
  </w:style>
  <w:style w:type="paragraph" w:styleId="a6">
    <w:name w:val="footer"/>
    <w:basedOn w:val="a"/>
    <w:link w:val="Char0"/>
    <w:rsid w:val="008D78AA"/>
    <w:pPr>
      <w:tabs>
        <w:tab w:val="center" w:pos="4153"/>
        <w:tab w:val="right" w:pos="8306"/>
      </w:tabs>
      <w:snapToGrid w:val="0"/>
      <w:jc w:val="left"/>
    </w:pPr>
    <w:rPr>
      <w:sz w:val="18"/>
      <w:szCs w:val="18"/>
    </w:rPr>
  </w:style>
  <w:style w:type="character" w:customStyle="1" w:styleId="Char0">
    <w:name w:val="页脚 Char"/>
    <w:basedOn w:val="a0"/>
    <w:link w:val="a6"/>
    <w:rsid w:val="008D78AA"/>
    <w:rPr>
      <w:rFonts w:asciiTheme="minorHAnsi" w:eastAsiaTheme="minorEastAsia" w:hAnsiTheme="minorHAnsi" w:cstheme="minorBidi"/>
      <w:kern w:val="2"/>
      <w:sz w:val="18"/>
      <w:szCs w:val="18"/>
    </w:rPr>
  </w:style>
  <w:style w:type="character" w:customStyle="1" w:styleId="1Char">
    <w:name w:val="标题 1 Char"/>
    <w:basedOn w:val="a0"/>
    <w:link w:val="1"/>
    <w:rsid w:val="008D78AA"/>
    <w:rPr>
      <w:rFonts w:ascii="宋体" w:hAnsi="宋体"/>
      <w:b/>
      <w:kern w:val="44"/>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ASUS</cp:lastModifiedBy>
  <cp:revision>2</cp:revision>
  <dcterms:created xsi:type="dcterms:W3CDTF">2018-11-20T13:44:00Z</dcterms:created>
  <dcterms:modified xsi:type="dcterms:W3CDTF">2018-12-17T04:13:00Z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